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658" w:rsidRDefault="00444658" w:rsidP="00444658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444658" w:rsidRDefault="00444658" w:rsidP="00444658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44658" w:rsidRDefault="00444658" w:rsidP="00444658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(ร่าง)</w:t>
      </w:r>
      <w:r w:rsidRPr="009C43CB">
        <w:rPr>
          <w:rFonts w:ascii="TH SarabunPSK" w:hAnsi="TH SarabunPSK" w:cs="TH SarabunPSK"/>
          <w:b/>
          <w:bCs/>
          <w:sz w:val="40"/>
          <w:szCs w:val="40"/>
          <w:cs/>
        </w:rPr>
        <w:t>ยุทธศาสตร์ส่งเสริมสุขภาพและป้องกันโรคสู่ความเป็นเลิศ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</w:p>
    <w:p w:rsidR="00444658" w:rsidRPr="009C43CB" w:rsidRDefault="00444658" w:rsidP="00444658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C43CB">
        <w:rPr>
          <w:rFonts w:ascii="TH SarabunPSK" w:hAnsi="TH SarabunPSK" w:cs="TH SarabunPSK"/>
          <w:b/>
          <w:bCs/>
          <w:sz w:val="40"/>
          <w:szCs w:val="40"/>
          <w:cs/>
        </w:rPr>
        <w:t>พ.ศ.2560-25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7</w:t>
      </w:r>
      <w:r w:rsidRPr="009C43CB">
        <w:rPr>
          <w:rFonts w:ascii="TH SarabunPSK" w:hAnsi="TH SarabunPSK" w:cs="TH SarabunPSK"/>
          <w:b/>
          <w:bCs/>
          <w:sz w:val="40"/>
          <w:szCs w:val="40"/>
          <w:cs/>
        </w:rPr>
        <w:t>9</w:t>
      </w:r>
    </w:p>
    <w:p w:rsidR="00444658" w:rsidRPr="009C43CB" w:rsidRDefault="00444658" w:rsidP="00444658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C43CB">
        <w:rPr>
          <w:rFonts w:ascii="TH SarabunPSK" w:hAnsi="TH SarabunPSK" w:cs="TH SarabunPSK"/>
          <w:b/>
          <w:bCs/>
          <w:sz w:val="40"/>
          <w:szCs w:val="40"/>
          <w:cs/>
        </w:rPr>
        <w:t>เขตสุขภาพ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ที่ 9  </w:t>
      </w:r>
    </w:p>
    <w:p w:rsidR="00444658" w:rsidRPr="009C43CB" w:rsidRDefault="00444658" w:rsidP="0044465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44658" w:rsidRDefault="00444658" w:rsidP="00444658">
      <w:pPr>
        <w:jc w:val="center"/>
        <w:rPr>
          <w:rFonts w:ascii="TH SarabunPSK" w:hAnsi="TH SarabunPSK" w:cs="TH SarabunPSK"/>
          <w:sz w:val="40"/>
          <w:szCs w:val="40"/>
        </w:rPr>
      </w:pPr>
    </w:p>
    <w:p w:rsidR="00444658" w:rsidRDefault="00444658" w:rsidP="00444658">
      <w:pPr>
        <w:jc w:val="center"/>
        <w:rPr>
          <w:rFonts w:ascii="TH SarabunPSK" w:hAnsi="TH SarabunPSK" w:cs="TH SarabunPSK"/>
          <w:sz w:val="40"/>
          <w:szCs w:val="40"/>
        </w:rPr>
      </w:pPr>
    </w:p>
    <w:p w:rsidR="00444658" w:rsidRDefault="00444658" w:rsidP="00444658">
      <w:pPr>
        <w:jc w:val="center"/>
        <w:rPr>
          <w:rFonts w:ascii="TH SarabunPSK" w:hAnsi="TH SarabunPSK" w:cs="TH SarabunPSK"/>
          <w:sz w:val="40"/>
          <w:szCs w:val="40"/>
        </w:rPr>
      </w:pPr>
    </w:p>
    <w:p w:rsidR="00444658" w:rsidRDefault="00444658" w:rsidP="00444658">
      <w:pPr>
        <w:jc w:val="center"/>
        <w:rPr>
          <w:rFonts w:ascii="TH SarabunPSK" w:hAnsi="TH SarabunPSK" w:cs="TH SarabunPSK"/>
          <w:sz w:val="40"/>
          <w:szCs w:val="40"/>
        </w:rPr>
      </w:pPr>
    </w:p>
    <w:p w:rsidR="00444658" w:rsidRDefault="00444658" w:rsidP="00444658">
      <w:pPr>
        <w:jc w:val="center"/>
        <w:rPr>
          <w:rFonts w:ascii="TH SarabunPSK" w:hAnsi="TH SarabunPSK" w:cs="TH SarabunPSK"/>
          <w:sz w:val="40"/>
          <w:szCs w:val="40"/>
        </w:rPr>
      </w:pPr>
    </w:p>
    <w:p w:rsidR="00444658" w:rsidRDefault="00444658" w:rsidP="00444658">
      <w:pPr>
        <w:jc w:val="center"/>
        <w:rPr>
          <w:rFonts w:ascii="TH SarabunPSK" w:hAnsi="TH SarabunPSK" w:cs="TH SarabunPSK"/>
          <w:sz w:val="40"/>
          <w:szCs w:val="40"/>
        </w:rPr>
      </w:pPr>
    </w:p>
    <w:p w:rsidR="00444658" w:rsidRDefault="00444658" w:rsidP="00444658">
      <w:pPr>
        <w:jc w:val="center"/>
        <w:rPr>
          <w:rFonts w:ascii="TH SarabunPSK" w:hAnsi="TH SarabunPSK" w:cs="TH SarabunPSK"/>
          <w:sz w:val="40"/>
          <w:szCs w:val="40"/>
        </w:rPr>
      </w:pPr>
    </w:p>
    <w:p w:rsidR="00444658" w:rsidRDefault="00444658" w:rsidP="0044465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44658" w:rsidRDefault="00444658" w:rsidP="00444658">
      <w:pPr>
        <w:jc w:val="center"/>
        <w:rPr>
          <w:rFonts w:ascii="TH SarabunPSK" w:hAnsi="TH SarabunPSK" w:cs="TH SarabunPSK"/>
          <w:sz w:val="36"/>
          <w:szCs w:val="36"/>
        </w:rPr>
      </w:pPr>
    </w:p>
    <w:p w:rsidR="00444658" w:rsidRDefault="00444658" w:rsidP="00444658">
      <w:pPr>
        <w:jc w:val="center"/>
        <w:rPr>
          <w:rFonts w:ascii="TH SarabunPSK" w:hAnsi="TH SarabunPSK" w:cs="TH SarabunPSK"/>
          <w:sz w:val="36"/>
          <w:szCs w:val="36"/>
        </w:rPr>
      </w:pPr>
    </w:p>
    <w:p w:rsidR="00444658" w:rsidRDefault="00444658" w:rsidP="00444658">
      <w:pPr>
        <w:jc w:val="center"/>
        <w:rPr>
          <w:rFonts w:ascii="TH SarabunPSK" w:hAnsi="TH SarabunPSK" w:cs="TH SarabunPSK"/>
          <w:sz w:val="36"/>
          <w:szCs w:val="36"/>
        </w:rPr>
      </w:pPr>
    </w:p>
    <w:p w:rsidR="00444658" w:rsidRPr="009C43CB" w:rsidRDefault="00444658" w:rsidP="00444658">
      <w:pPr>
        <w:jc w:val="center"/>
        <w:rPr>
          <w:rFonts w:ascii="TH SarabunPSK" w:hAnsi="TH SarabunPSK" w:cs="TH SarabunPSK"/>
          <w:sz w:val="36"/>
          <w:szCs w:val="36"/>
        </w:rPr>
      </w:pPr>
      <w:r w:rsidRPr="009C43CB">
        <w:rPr>
          <w:rFonts w:ascii="TH SarabunPSK" w:hAnsi="TH SarabunPSK" w:cs="TH SarabunPSK"/>
          <w:sz w:val="36"/>
          <w:szCs w:val="36"/>
          <w:cs/>
        </w:rPr>
        <w:t>ห้ามเผยแพร่ใช้เฉพาะการประชุม</w:t>
      </w:r>
      <w:r>
        <w:rPr>
          <w:rFonts w:ascii="TH SarabunPSK" w:hAnsi="TH SarabunPSK" w:cs="TH SarabunPSK" w:hint="cs"/>
          <w:sz w:val="36"/>
          <w:szCs w:val="36"/>
          <w:cs/>
        </w:rPr>
        <w:t>รับฟังข้อคิดเห็นภาคีเครือข่ายต่อแผน</w:t>
      </w:r>
      <w:r w:rsidRPr="009C43CB">
        <w:rPr>
          <w:rFonts w:ascii="TH SarabunPSK" w:hAnsi="TH SarabunPSK" w:cs="TH SarabunPSK"/>
          <w:sz w:val="36"/>
          <w:szCs w:val="36"/>
          <w:cs/>
        </w:rPr>
        <w:t>แผนยุทธศาสตร์ส่งเสริมสุขภาพและป้องกั</w:t>
      </w:r>
      <w:r>
        <w:rPr>
          <w:rFonts w:ascii="TH SarabunPSK" w:hAnsi="TH SarabunPSK" w:cs="TH SarabunPSK"/>
          <w:sz w:val="36"/>
          <w:szCs w:val="36"/>
          <w:cs/>
        </w:rPr>
        <w:t>นโรคสู่ความเป็นเลิศ พ.ศ.2560-25</w:t>
      </w:r>
      <w:r>
        <w:rPr>
          <w:rFonts w:ascii="TH SarabunPSK" w:hAnsi="TH SarabunPSK" w:cs="TH SarabunPSK" w:hint="cs"/>
          <w:sz w:val="36"/>
          <w:szCs w:val="36"/>
          <w:cs/>
        </w:rPr>
        <w:t>7</w:t>
      </w:r>
      <w:r>
        <w:rPr>
          <w:rFonts w:ascii="TH SarabunPSK" w:hAnsi="TH SarabunPSK" w:cs="TH SarabunPSK"/>
          <w:sz w:val="36"/>
          <w:szCs w:val="36"/>
          <w:cs/>
        </w:rPr>
        <w:t xml:space="preserve">9 </w:t>
      </w:r>
      <w:r w:rsidR="00BA1EBD">
        <w:rPr>
          <w:rFonts w:ascii="TH SarabunPSK" w:hAnsi="TH SarabunPSK" w:cs="TH SarabunPSK" w:hint="cs"/>
          <w:sz w:val="36"/>
          <w:szCs w:val="36"/>
          <w:cs/>
        </w:rPr>
        <w:t xml:space="preserve">ระดับเขต </w:t>
      </w:r>
      <w:r>
        <w:rPr>
          <w:rFonts w:ascii="TH SarabunPSK" w:hAnsi="TH SarabunPSK" w:cs="TH SarabunPSK"/>
          <w:sz w:val="36"/>
          <w:szCs w:val="36"/>
          <w:cs/>
        </w:rPr>
        <w:t>เขตสุขภาพ</w:t>
      </w:r>
      <w:r>
        <w:rPr>
          <w:rFonts w:ascii="TH SarabunPSK" w:hAnsi="TH SarabunPSK" w:cs="TH SarabunPSK" w:hint="cs"/>
          <w:sz w:val="36"/>
          <w:szCs w:val="36"/>
          <w:cs/>
        </w:rPr>
        <w:t>ที่ 9</w:t>
      </w:r>
    </w:p>
    <w:p w:rsidR="00444658" w:rsidRDefault="00444658" w:rsidP="00444658"/>
    <w:p w:rsidR="00444658" w:rsidRDefault="00444658" w:rsidP="00444658"/>
    <w:p w:rsidR="00444658" w:rsidRDefault="00444658" w:rsidP="00444658"/>
    <w:p w:rsidR="00444658" w:rsidRPr="00AC628E" w:rsidRDefault="00444658" w:rsidP="0044465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C628E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</w:p>
    <w:p w:rsidR="00444658" w:rsidRPr="00AC628E" w:rsidRDefault="00444658" w:rsidP="0044465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AC62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</w:p>
    <w:p w:rsidR="00444658" w:rsidRPr="00AC628E" w:rsidRDefault="00444658" w:rsidP="0044465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บทนำ</w:t>
      </w:r>
      <w:r w:rsidRPr="00AC62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62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444658" w:rsidRDefault="008355BE" w:rsidP="00444658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แผนยุทธศาสตร์</w:t>
      </w:r>
      <w:r w:rsidR="00444658" w:rsidRPr="00AC628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  <w:r w:rsidR="00444658">
        <w:rPr>
          <w:rFonts w:ascii="TH SarabunPSK" w:hAnsi="TH SarabunPSK" w:cs="TH SarabunPSK"/>
          <w:b/>
          <w:bCs/>
          <w:sz w:val="32"/>
          <w:szCs w:val="32"/>
        </w:rPr>
        <w:tab/>
      </w:r>
      <w:r w:rsidR="00444658">
        <w:rPr>
          <w:rFonts w:ascii="TH SarabunPSK" w:hAnsi="TH SarabunPSK" w:cs="TH SarabunPSK"/>
          <w:b/>
          <w:bCs/>
          <w:sz w:val="32"/>
          <w:szCs w:val="32"/>
        </w:rPr>
        <w:tab/>
      </w:r>
      <w:r w:rsidR="00444658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444658" w:rsidRDefault="00444658" w:rsidP="00444658">
      <w:pPr>
        <w:pStyle w:val="Default"/>
        <w:spacing w:line="276" w:lineRule="auto"/>
        <w:ind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แผนงานที่ 1 พัฒนาคุณภาพชีวิตประชาชนทุกกลุ่มวัย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444658" w:rsidRDefault="00444658" w:rsidP="00444658">
      <w:pPr>
        <w:pStyle w:val="Default"/>
        <w:numPr>
          <w:ilvl w:val="1"/>
          <w:numId w:val="4"/>
        </w:numPr>
        <w:tabs>
          <w:tab w:val="left" w:pos="1800"/>
        </w:tabs>
        <w:spacing w:line="276" w:lineRule="auto"/>
        <w:ind w:hanging="9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เสริมสร้างสุขภาพกลุ่มสตรีและเด็กปฐมวัย</w:t>
      </w:r>
      <w:r w:rsidR="00374418">
        <w:rPr>
          <w:sz w:val="32"/>
          <w:szCs w:val="32"/>
        </w:rPr>
        <w:tab/>
      </w:r>
      <w:r w:rsidR="00374418">
        <w:rPr>
          <w:sz w:val="32"/>
          <w:szCs w:val="32"/>
        </w:rPr>
        <w:tab/>
      </w:r>
      <w:r w:rsidR="00374418">
        <w:rPr>
          <w:sz w:val="32"/>
          <w:szCs w:val="32"/>
        </w:rPr>
        <w:tab/>
      </w:r>
      <w:r w:rsidR="00374418">
        <w:rPr>
          <w:sz w:val="32"/>
          <w:szCs w:val="32"/>
        </w:rPr>
        <w:tab/>
      </w:r>
      <w:r w:rsidR="00374418">
        <w:rPr>
          <w:sz w:val="32"/>
          <w:szCs w:val="32"/>
        </w:rPr>
        <w:tab/>
      </w:r>
    </w:p>
    <w:p w:rsidR="00444658" w:rsidRDefault="00444658" w:rsidP="00444658">
      <w:pPr>
        <w:pStyle w:val="Default"/>
        <w:numPr>
          <w:ilvl w:val="1"/>
          <w:numId w:val="4"/>
        </w:numPr>
        <w:tabs>
          <w:tab w:val="left" w:pos="1800"/>
        </w:tabs>
        <w:spacing w:line="276" w:lineRule="auto"/>
        <w:ind w:hanging="90"/>
        <w:jc w:val="thaiDistribute"/>
        <w:rPr>
          <w:sz w:val="32"/>
          <w:szCs w:val="32"/>
        </w:rPr>
      </w:pPr>
      <w:r w:rsidRPr="00152FF0">
        <w:rPr>
          <w:rFonts w:hint="cs"/>
          <w:sz w:val="32"/>
          <w:szCs w:val="32"/>
          <w:cs/>
        </w:rPr>
        <w:t>เสริมสร้างสุขภาพกลุ่มวัยเรียน</w:t>
      </w:r>
      <w:r w:rsidR="00374418">
        <w:rPr>
          <w:sz w:val="32"/>
          <w:szCs w:val="32"/>
        </w:rPr>
        <w:tab/>
      </w:r>
      <w:r w:rsidR="00374418">
        <w:rPr>
          <w:sz w:val="32"/>
          <w:szCs w:val="32"/>
        </w:rPr>
        <w:tab/>
      </w:r>
      <w:r w:rsidR="00374418">
        <w:rPr>
          <w:sz w:val="32"/>
          <w:szCs w:val="32"/>
        </w:rPr>
        <w:tab/>
      </w:r>
      <w:r w:rsidR="00374418">
        <w:rPr>
          <w:sz w:val="32"/>
          <w:szCs w:val="32"/>
        </w:rPr>
        <w:tab/>
      </w:r>
      <w:r w:rsidR="00374418">
        <w:rPr>
          <w:sz w:val="32"/>
          <w:szCs w:val="32"/>
        </w:rPr>
        <w:tab/>
      </w:r>
      <w:r w:rsidR="00374418">
        <w:rPr>
          <w:sz w:val="32"/>
          <w:szCs w:val="32"/>
        </w:rPr>
        <w:tab/>
      </w:r>
      <w:r w:rsidR="00374418">
        <w:rPr>
          <w:sz w:val="32"/>
          <w:szCs w:val="32"/>
        </w:rPr>
        <w:tab/>
      </w:r>
    </w:p>
    <w:p w:rsidR="00444658" w:rsidRDefault="00444658" w:rsidP="00444658">
      <w:pPr>
        <w:pStyle w:val="Default"/>
        <w:numPr>
          <w:ilvl w:val="1"/>
          <w:numId w:val="4"/>
        </w:numPr>
        <w:tabs>
          <w:tab w:val="left" w:pos="1800"/>
        </w:tabs>
        <w:spacing w:line="276" w:lineRule="auto"/>
        <w:ind w:hanging="90"/>
        <w:jc w:val="thaiDistribute"/>
        <w:rPr>
          <w:sz w:val="32"/>
          <w:szCs w:val="32"/>
        </w:rPr>
      </w:pPr>
      <w:r w:rsidRPr="00152FF0">
        <w:rPr>
          <w:rFonts w:hint="cs"/>
          <w:sz w:val="32"/>
          <w:szCs w:val="32"/>
          <w:cs/>
        </w:rPr>
        <w:t>เสริมสร้างสุขภาพกลุ่มวัยรุ่น</w:t>
      </w:r>
      <w:r w:rsidR="00374418">
        <w:rPr>
          <w:sz w:val="32"/>
          <w:szCs w:val="32"/>
        </w:rPr>
        <w:tab/>
      </w:r>
      <w:r w:rsidR="00374418">
        <w:rPr>
          <w:sz w:val="32"/>
          <w:szCs w:val="32"/>
        </w:rPr>
        <w:tab/>
      </w:r>
      <w:r w:rsidR="00374418">
        <w:rPr>
          <w:sz w:val="32"/>
          <w:szCs w:val="32"/>
        </w:rPr>
        <w:tab/>
      </w:r>
      <w:r w:rsidR="00374418">
        <w:rPr>
          <w:sz w:val="32"/>
          <w:szCs w:val="32"/>
        </w:rPr>
        <w:tab/>
      </w:r>
      <w:r w:rsidR="00374418">
        <w:rPr>
          <w:sz w:val="32"/>
          <w:szCs w:val="32"/>
        </w:rPr>
        <w:tab/>
      </w:r>
      <w:r w:rsidR="00374418">
        <w:rPr>
          <w:sz w:val="32"/>
          <w:szCs w:val="32"/>
        </w:rPr>
        <w:tab/>
      </w:r>
      <w:r w:rsidR="00374418">
        <w:rPr>
          <w:sz w:val="32"/>
          <w:szCs w:val="32"/>
        </w:rPr>
        <w:tab/>
      </w:r>
    </w:p>
    <w:p w:rsidR="00444658" w:rsidRDefault="00444658" w:rsidP="00444658">
      <w:pPr>
        <w:pStyle w:val="Default"/>
        <w:numPr>
          <w:ilvl w:val="1"/>
          <w:numId w:val="4"/>
        </w:numPr>
        <w:tabs>
          <w:tab w:val="left" w:pos="1800"/>
        </w:tabs>
        <w:spacing w:line="276" w:lineRule="auto"/>
        <w:ind w:hanging="90"/>
        <w:jc w:val="thaiDistribute"/>
        <w:rPr>
          <w:sz w:val="32"/>
          <w:szCs w:val="32"/>
        </w:rPr>
      </w:pPr>
      <w:r w:rsidRPr="00152FF0">
        <w:rPr>
          <w:rFonts w:hint="cs"/>
          <w:sz w:val="32"/>
          <w:szCs w:val="32"/>
          <w:cs/>
        </w:rPr>
        <w:t>เสริมสร้างสุขภาพกลุ่มวัยทำงาน</w:t>
      </w:r>
      <w:r w:rsidR="00374418">
        <w:rPr>
          <w:sz w:val="32"/>
          <w:szCs w:val="32"/>
        </w:rPr>
        <w:tab/>
      </w:r>
      <w:r w:rsidR="00374418">
        <w:rPr>
          <w:sz w:val="32"/>
          <w:szCs w:val="32"/>
        </w:rPr>
        <w:tab/>
      </w:r>
      <w:r w:rsidR="00374418">
        <w:rPr>
          <w:sz w:val="32"/>
          <w:szCs w:val="32"/>
        </w:rPr>
        <w:tab/>
      </w:r>
      <w:r w:rsidR="00374418">
        <w:rPr>
          <w:sz w:val="32"/>
          <w:szCs w:val="32"/>
        </w:rPr>
        <w:tab/>
      </w:r>
      <w:r w:rsidR="00374418">
        <w:rPr>
          <w:sz w:val="32"/>
          <w:szCs w:val="32"/>
        </w:rPr>
        <w:tab/>
      </w:r>
      <w:r w:rsidR="00374418">
        <w:rPr>
          <w:sz w:val="32"/>
          <w:szCs w:val="32"/>
        </w:rPr>
        <w:tab/>
      </w:r>
    </w:p>
    <w:p w:rsidR="00444658" w:rsidRPr="00152FF0" w:rsidRDefault="00444658" w:rsidP="00444658">
      <w:pPr>
        <w:pStyle w:val="Default"/>
        <w:numPr>
          <w:ilvl w:val="1"/>
          <w:numId w:val="4"/>
        </w:numPr>
        <w:tabs>
          <w:tab w:val="left" w:pos="1800"/>
        </w:tabs>
        <w:spacing w:line="276" w:lineRule="auto"/>
        <w:ind w:hanging="90"/>
        <w:jc w:val="thaiDistribute"/>
        <w:rPr>
          <w:sz w:val="32"/>
          <w:szCs w:val="32"/>
        </w:rPr>
      </w:pPr>
      <w:r w:rsidRPr="00152FF0">
        <w:rPr>
          <w:rFonts w:hint="cs"/>
          <w:sz w:val="32"/>
          <w:szCs w:val="32"/>
          <w:cs/>
        </w:rPr>
        <w:t>เสริมสร้างสุขภาพกลุ่มวัยผู้สูงอายุ</w:t>
      </w:r>
      <w:r w:rsidR="00374418">
        <w:rPr>
          <w:sz w:val="32"/>
          <w:szCs w:val="32"/>
        </w:rPr>
        <w:tab/>
      </w:r>
      <w:r w:rsidR="00374418">
        <w:rPr>
          <w:sz w:val="32"/>
          <w:szCs w:val="32"/>
        </w:rPr>
        <w:tab/>
      </w:r>
      <w:r w:rsidR="00374418">
        <w:rPr>
          <w:sz w:val="32"/>
          <w:szCs w:val="32"/>
        </w:rPr>
        <w:tab/>
      </w:r>
      <w:r w:rsidR="00374418">
        <w:rPr>
          <w:sz w:val="32"/>
          <w:szCs w:val="32"/>
        </w:rPr>
        <w:tab/>
      </w:r>
      <w:r w:rsidR="00374418">
        <w:rPr>
          <w:sz w:val="32"/>
          <w:szCs w:val="32"/>
        </w:rPr>
        <w:tab/>
      </w:r>
      <w:r w:rsidR="00374418">
        <w:rPr>
          <w:sz w:val="32"/>
          <w:szCs w:val="32"/>
        </w:rPr>
        <w:tab/>
      </w:r>
    </w:p>
    <w:p w:rsidR="00444658" w:rsidRDefault="00444658" w:rsidP="00444658">
      <w:pPr>
        <w:pStyle w:val="Default"/>
        <w:spacing w:line="276" w:lineRule="auto"/>
        <w:ind w:left="360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>
        <w:rPr>
          <w:rFonts w:hint="cs"/>
          <w:sz w:val="32"/>
          <w:szCs w:val="32"/>
          <w:cs/>
        </w:rPr>
        <w:t>แผนงานที่ 2 การป้องกัน ควบคุมโรคและภัยสุขภาพ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444658" w:rsidRDefault="00444658" w:rsidP="00444658">
      <w:pPr>
        <w:pStyle w:val="Default"/>
        <w:tabs>
          <w:tab w:val="left" w:pos="1800"/>
        </w:tabs>
        <w:spacing w:line="276" w:lineRule="auto"/>
        <w:ind w:left="1080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rFonts w:hint="cs"/>
          <w:sz w:val="32"/>
          <w:szCs w:val="32"/>
          <w:cs/>
        </w:rPr>
        <w:t xml:space="preserve">2.1 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การป้องกันควบคุมโรคติดต่อ</w:t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</w:p>
    <w:p w:rsidR="00444658" w:rsidRDefault="00444658" w:rsidP="00444658">
      <w:pPr>
        <w:pStyle w:val="Default"/>
        <w:tabs>
          <w:tab w:val="left" w:pos="1800"/>
        </w:tabs>
        <w:spacing w:line="276" w:lineRule="auto"/>
        <w:ind w:left="1080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rFonts w:hint="cs"/>
          <w:sz w:val="32"/>
          <w:szCs w:val="32"/>
          <w:cs/>
        </w:rPr>
        <w:t>2.2 การป้องกันควบคุมโรคไม่ติดต่อ</w:t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</w:p>
    <w:p w:rsidR="00444658" w:rsidRDefault="00444658" w:rsidP="00444658">
      <w:pPr>
        <w:pStyle w:val="Default"/>
        <w:tabs>
          <w:tab w:val="left" w:pos="1800"/>
        </w:tabs>
        <w:spacing w:line="276" w:lineRule="auto"/>
        <w:ind w:left="1080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    2.3 </w:t>
      </w:r>
      <w:r>
        <w:rPr>
          <w:rFonts w:hint="cs"/>
          <w:sz w:val="32"/>
          <w:szCs w:val="32"/>
          <w:cs/>
        </w:rPr>
        <w:t>การบริหารจัดการภาวะฉุกเฉินและภัยพิบัติ</w:t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</w:p>
    <w:p w:rsidR="00444658" w:rsidRDefault="00444658" w:rsidP="00444658">
      <w:pPr>
        <w:pStyle w:val="Default"/>
        <w:spacing w:line="276" w:lineRule="auto"/>
        <w:ind w:left="360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>
        <w:rPr>
          <w:rFonts w:hint="cs"/>
          <w:sz w:val="32"/>
          <w:szCs w:val="32"/>
          <w:cs/>
        </w:rPr>
        <w:t xml:space="preserve">แผนงานที่ 3 การลดปัจจัยเสี่ยงด้านสุขภาพ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444658" w:rsidRDefault="00444658" w:rsidP="00444658">
      <w:pPr>
        <w:pStyle w:val="Default"/>
        <w:numPr>
          <w:ilvl w:val="1"/>
          <w:numId w:val="5"/>
        </w:numPr>
        <w:spacing w:line="276" w:lineRule="auto"/>
        <w:ind w:hanging="45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การคุ้มครองผู้บริโภคด้านผลิตภัณฑ์ การบริการ และความปลอดภัยด้านอาหาร</w:t>
      </w:r>
      <w:r>
        <w:rPr>
          <w:sz w:val="32"/>
          <w:szCs w:val="32"/>
        </w:rPr>
        <w:tab/>
      </w:r>
    </w:p>
    <w:p w:rsidR="00444658" w:rsidRDefault="00444658" w:rsidP="00444658">
      <w:pPr>
        <w:pStyle w:val="Default"/>
        <w:spacing w:line="276" w:lineRule="auto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>
        <w:rPr>
          <w:rFonts w:hint="cs"/>
          <w:sz w:val="32"/>
          <w:szCs w:val="32"/>
          <w:cs/>
        </w:rPr>
        <w:t>แผนงานที่ 4 การบริหารจัดการสิ่งแวดล้อมเพื่อสุขภาพ</w:t>
      </w:r>
    </w:p>
    <w:p w:rsidR="00444658" w:rsidRPr="00E04FF2" w:rsidRDefault="00444658" w:rsidP="00444658">
      <w:pPr>
        <w:pStyle w:val="Default"/>
        <w:tabs>
          <w:tab w:val="left" w:pos="1440"/>
          <w:tab w:val="left" w:pos="1530"/>
          <w:tab w:val="left" w:pos="1800"/>
        </w:tabs>
        <w:spacing w:line="276" w:lineRule="auto"/>
        <w:ind w:left="1080" w:firstLine="270"/>
        <w:jc w:val="thaiDistribute"/>
        <w:rPr>
          <w:sz w:val="32"/>
          <w:szCs w:val="32"/>
        </w:rPr>
      </w:pPr>
      <w:r>
        <w:rPr>
          <w:sz w:val="32"/>
          <w:szCs w:val="32"/>
        </w:rPr>
        <w:tab/>
        <w:t xml:space="preserve">4.1 </w:t>
      </w:r>
      <w:r>
        <w:rPr>
          <w:rFonts w:hint="cs"/>
          <w:sz w:val="32"/>
          <w:szCs w:val="32"/>
          <w:cs/>
        </w:rPr>
        <w:t>การบริหารจัดการสิ่งแวดล้อม</w:t>
      </w:r>
      <w:r w:rsidRPr="00E04FF2">
        <w:rPr>
          <w:rFonts w:hint="cs"/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:rsidR="00444658" w:rsidRDefault="00444658" w:rsidP="00444658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</w:rPr>
        <w:sectPr w:rsidR="00444658" w:rsidSect="0044465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0" w:h="16840" w:code="9"/>
          <w:pgMar w:top="1588" w:right="1418" w:bottom="1418" w:left="1588" w:header="567" w:footer="709" w:gutter="0"/>
          <w:pgNumType w:fmt="thaiLetters" w:start="1"/>
          <w:cols w:space="708"/>
          <w:titlePg/>
          <w:docGrid w:linePitch="360"/>
        </w:sectPr>
      </w:pPr>
      <w:r w:rsidRPr="00AC628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</w:p>
    <w:p w:rsidR="00444658" w:rsidRDefault="00444658" w:rsidP="0044465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44658" w:rsidRDefault="00444658" w:rsidP="0044465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บทนำ</w:t>
      </w:r>
    </w:p>
    <w:p w:rsidR="00444658" w:rsidRDefault="00444658" w:rsidP="0044465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44658" w:rsidRDefault="00444658" w:rsidP="00444658">
      <w:pPr>
        <w:pStyle w:val="Default"/>
        <w:spacing w:line="276" w:lineRule="auto"/>
        <w:ind w:firstLine="720"/>
        <w:jc w:val="thaiDistribute"/>
        <w:rPr>
          <w:sz w:val="32"/>
          <w:szCs w:val="32"/>
        </w:rPr>
      </w:pPr>
      <w:r w:rsidRPr="000331B1">
        <w:rPr>
          <w:sz w:val="32"/>
          <w:szCs w:val="32"/>
          <w:cs/>
        </w:rPr>
        <w:t>ตามที่กระทรวงสาธารณสุขได้กำหนด</w:t>
      </w:r>
      <w:r>
        <w:rPr>
          <w:sz w:val="32"/>
          <w:szCs w:val="32"/>
          <w:cs/>
        </w:rPr>
        <w:t>กรอบและทิศทางการท</w:t>
      </w:r>
      <w:r>
        <w:rPr>
          <w:rFonts w:hint="cs"/>
          <w:sz w:val="32"/>
          <w:szCs w:val="32"/>
          <w:cs/>
        </w:rPr>
        <w:t>ำ</w:t>
      </w:r>
      <w:r w:rsidRPr="000331B1">
        <w:rPr>
          <w:sz w:val="32"/>
          <w:szCs w:val="32"/>
          <w:cs/>
        </w:rPr>
        <w:t>งานของกระทรวงในอนาคตโดยมีเป้าหมาย</w:t>
      </w:r>
      <w:r w:rsidRPr="000331B1">
        <w:rPr>
          <w:sz w:val="32"/>
          <w:szCs w:val="32"/>
        </w:rPr>
        <w:t xml:space="preserve"> “</w:t>
      </w:r>
      <w:r w:rsidRPr="000331B1">
        <w:rPr>
          <w:sz w:val="32"/>
          <w:szCs w:val="32"/>
          <w:cs/>
        </w:rPr>
        <w:t>ประชาชนสุขภาพดี</w:t>
      </w:r>
      <w:r w:rsidRPr="000331B1">
        <w:rPr>
          <w:sz w:val="32"/>
          <w:szCs w:val="32"/>
        </w:rPr>
        <w:t xml:space="preserve"> </w:t>
      </w:r>
      <w:r w:rsidRPr="000331B1">
        <w:rPr>
          <w:sz w:val="32"/>
          <w:szCs w:val="32"/>
          <w:cs/>
        </w:rPr>
        <w:t>เจ้าหน้าที่มีความสุข</w:t>
      </w:r>
      <w:r w:rsidRPr="000331B1">
        <w:rPr>
          <w:sz w:val="32"/>
          <w:szCs w:val="32"/>
        </w:rPr>
        <w:t xml:space="preserve"> </w:t>
      </w:r>
      <w:r w:rsidRPr="000331B1">
        <w:rPr>
          <w:sz w:val="32"/>
          <w:szCs w:val="32"/>
          <w:cs/>
        </w:rPr>
        <w:t>และระบบสุขภาพยั่งยืน</w:t>
      </w:r>
      <w:r w:rsidRPr="000331B1">
        <w:rPr>
          <w:sz w:val="32"/>
          <w:szCs w:val="32"/>
        </w:rPr>
        <w:t>”</w:t>
      </w:r>
      <w:r>
        <w:rPr>
          <w:rFonts w:hint="cs"/>
          <w:sz w:val="32"/>
          <w:szCs w:val="32"/>
          <w:cs/>
        </w:rPr>
        <w:t xml:space="preserve"> นั้น</w:t>
      </w:r>
      <w:r w:rsidRPr="000331B1">
        <w:rPr>
          <w:sz w:val="32"/>
          <w:szCs w:val="32"/>
          <w:cs/>
        </w:rPr>
        <w:t>กระทรวงสาธารณสุขยังได้กำหนดยุทธศาสตร์</w:t>
      </w:r>
      <w:r w:rsidRPr="000331B1">
        <w:rPr>
          <w:sz w:val="32"/>
          <w:szCs w:val="32"/>
        </w:rPr>
        <w:t xml:space="preserve"> </w:t>
      </w:r>
      <w:r w:rsidRPr="000331B1">
        <w:rPr>
          <w:sz w:val="32"/>
          <w:szCs w:val="32"/>
          <w:cs/>
        </w:rPr>
        <w:t>ที่จะพัฒนาความเป็น</w:t>
      </w:r>
      <w:r>
        <w:rPr>
          <w:rFonts w:hint="cs"/>
          <w:sz w:val="32"/>
          <w:szCs w:val="32"/>
          <w:cs/>
        </w:rPr>
        <w:t>สู่ความเป็น</w:t>
      </w:r>
      <w:r w:rsidRPr="000331B1">
        <w:rPr>
          <w:sz w:val="32"/>
          <w:szCs w:val="32"/>
          <w:cs/>
        </w:rPr>
        <w:t>เลิศ</w:t>
      </w:r>
      <w:r w:rsidRPr="000331B1">
        <w:rPr>
          <w:sz w:val="32"/>
          <w:szCs w:val="32"/>
        </w:rPr>
        <w:t xml:space="preserve"> 4 </w:t>
      </w:r>
      <w:r w:rsidRPr="000331B1">
        <w:rPr>
          <w:sz w:val="32"/>
          <w:szCs w:val="32"/>
          <w:cs/>
        </w:rPr>
        <w:t>ด้าน</w:t>
      </w:r>
      <w:r>
        <w:rPr>
          <w:rFonts w:hint="cs"/>
          <w:sz w:val="32"/>
          <w:szCs w:val="32"/>
          <w:cs/>
        </w:rPr>
        <w:t xml:space="preserve"> </w:t>
      </w:r>
      <w:r w:rsidRPr="000331B1">
        <w:rPr>
          <w:sz w:val="32"/>
          <w:szCs w:val="32"/>
          <w:cs/>
        </w:rPr>
        <w:t>คือ</w:t>
      </w:r>
      <w:r w:rsidRPr="000331B1">
        <w:rPr>
          <w:sz w:val="32"/>
          <w:szCs w:val="32"/>
        </w:rPr>
        <w:t xml:space="preserve"> 1) Prevention&amp; Promotion Excellence (</w:t>
      </w:r>
      <w:r w:rsidRPr="000331B1">
        <w:rPr>
          <w:sz w:val="32"/>
          <w:szCs w:val="32"/>
          <w:cs/>
        </w:rPr>
        <w:t>ส่งเสริมสุขภาพและความป้องกันโรคเป็นเลิศ</w:t>
      </w:r>
      <w:r w:rsidRPr="000331B1">
        <w:rPr>
          <w:sz w:val="32"/>
          <w:szCs w:val="32"/>
        </w:rPr>
        <w:t>) 2) Service Excellence (</w:t>
      </w:r>
      <w:r w:rsidRPr="000331B1">
        <w:rPr>
          <w:sz w:val="32"/>
          <w:szCs w:val="32"/>
          <w:cs/>
        </w:rPr>
        <w:t>บริการเป็นเลิศ</w:t>
      </w:r>
      <w:r w:rsidRPr="000331B1">
        <w:rPr>
          <w:sz w:val="32"/>
          <w:szCs w:val="32"/>
        </w:rPr>
        <w:t>) 3) People Excellence (</w:t>
      </w:r>
      <w:r w:rsidRPr="000331B1">
        <w:rPr>
          <w:sz w:val="32"/>
          <w:szCs w:val="32"/>
          <w:cs/>
        </w:rPr>
        <w:t>บุคลากรเป็นเลิศ</w:t>
      </w:r>
      <w:r w:rsidRPr="000331B1">
        <w:rPr>
          <w:sz w:val="32"/>
          <w:szCs w:val="32"/>
        </w:rPr>
        <w:t xml:space="preserve">) </w:t>
      </w:r>
      <w:r w:rsidRPr="000331B1">
        <w:rPr>
          <w:sz w:val="32"/>
          <w:szCs w:val="32"/>
          <w:cs/>
        </w:rPr>
        <w:t>และ</w:t>
      </w:r>
      <w:r w:rsidRPr="000331B1">
        <w:rPr>
          <w:sz w:val="32"/>
          <w:szCs w:val="32"/>
        </w:rPr>
        <w:t xml:space="preserve"> 4) Governance Excellence (</w:t>
      </w:r>
      <w:r w:rsidRPr="000331B1">
        <w:rPr>
          <w:sz w:val="32"/>
          <w:szCs w:val="32"/>
          <w:cs/>
        </w:rPr>
        <w:t>บริหารจัดการเป็นเลิศ</w:t>
      </w:r>
      <w:r w:rsidRPr="000331B1">
        <w:rPr>
          <w:sz w:val="32"/>
          <w:szCs w:val="32"/>
        </w:rPr>
        <w:t xml:space="preserve">) </w:t>
      </w:r>
      <w:r w:rsidRPr="000331B1">
        <w:rPr>
          <w:sz w:val="32"/>
          <w:szCs w:val="32"/>
          <w:cs/>
        </w:rPr>
        <w:t>เพื่อขับเคลื่อนทุกหน่วยงานไปสู่เป้าหมาย</w:t>
      </w:r>
      <w:r w:rsidRPr="000331B1">
        <w:rPr>
          <w:sz w:val="32"/>
          <w:szCs w:val="32"/>
        </w:rPr>
        <w:t xml:space="preserve"> </w:t>
      </w:r>
    </w:p>
    <w:p w:rsidR="00444658" w:rsidRDefault="00444658" w:rsidP="00444658">
      <w:pPr>
        <w:pStyle w:val="Default"/>
        <w:spacing w:line="276" w:lineRule="auto"/>
        <w:ind w:firstLine="720"/>
        <w:jc w:val="thaiDistribute"/>
        <w:rPr>
          <w:sz w:val="32"/>
          <w:szCs w:val="32"/>
        </w:rPr>
      </w:pPr>
      <w:r w:rsidRPr="00C179E4">
        <w:rPr>
          <w:rFonts w:hint="cs"/>
          <w:sz w:val="32"/>
          <w:szCs w:val="32"/>
          <w:cs/>
        </w:rPr>
        <w:t>กรมอนามัยในฐานะแกนกลางในการยกร่างแผนยุทธศาสตร์ส่งเสริมสุขภาพป้องกันจึงได้กำหนด</w:t>
      </w:r>
      <w:r w:rsidRPr="00C179E4">
        <w:rPr>
          <w:sz w:val="32"/>
          <w:szCs w:val="32"/>
          <w:cs/>
        </w:rPr>
        <w:t>การประชุม</w:t>
      </w:r>
      <w:r w:rsidRPr="000331B1">
        <w:rPr>
          <w:sz w:val="32"/>
          <w:szCs w:val="32"/>
        </w:rPr>
        <w:t xml:space="preserve"> Prevention&amp; Promotion Excellence</w:t>
      </w:r>
      <w:r>
        <w:rPr>
          <w:sz w:val="32"/>
          <w:szCs w:val="32"/>
        </w:rPr>
        <w:t xml:space="preserve"> Forum</w:t>
      </w:r>
      <w:r w:rsidRPr="00C179E4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ขึ้น</w:t>
      </w:r>
      <w:r w:rsidRPr="00C179E4">
        <w:rPr>
          <w:sz w:val="32"/>
          <w:szCs w:val="32"/>
          <w:cs/>
        </w:rPr>
        <w:t>เพื่อ</w:t>
      </w:r>
      <w:r>
        <w:rPr>
          <w:rFonts w:hint="cs"/>
          <w:sz w:val="32"/>
          <w:szCs w:val="32"/>
          <w:cs/>
        </w:rPr>
        <w:t>กำหนดแผนยุทธศาสตร์ส่งเสริมสุขภาพและป้องกันโรคเป็นเลิศ</w:t>
      </w:r>
      <w:r w:rsidRPr="00C179E4">
        <w:rPr>
          <w:sz w:val="32"/>
          <w:szCs w:val="32"/>
          <w:cs/>
        </w:rPr>
        <w:t>ขึ้น</w:t>
      </w:r>
      <w:r w:rsidRPr="00C179E4">
        <w:rPr>
          <w:sz w:val="32"/>
          <w:szCs w:val="32"/>
        </w:rPr>
        <w:t xml:space="preserve"> </w:t>
      </w:r>
      <w:r w:rsidRPr="00C179E4">
        <w:rPr>
          <w:sz w:val="32"/>
          <w:szCs w:val="32"/>
          <w:cs/>
        </w:rPr>
        <w:t>เพื่อเป็นกรอบและทิศทางการท</w:t>
      </w:r>
      <w:r>
        <w:rPr>
          <w:rFonts w:hint="cs"/>
          <w:sz w:val="32"/>
          <w:szCs w:val="32"/>
          <w:cs/>
        </w:rPr>
        <w:t>ำ</w:t>
      </w:r>
      <w:r w:rsidRPr="00C179E4">
        <w:rPr>
          <w:sz w:val="32"/>
          <w:szCs w:val="32"/>
          <w:cs/>
        </w:rPr>
        <w:t>งานในอนาคต</w:t>
      </w:r>
      <w:r w:rsidRPr="00C179E4">
        <w:rPr>
          <w:sz w:val="32"/>
          <w:szCs w:val="32"/>
        </w:rPr>
        <w:t xml:space="preserve"> </w:t>
      </w:r>
      <w:r w:rsidRPr="00C179E4">
        <w:rPr>
          <w:sz w:val="32"/>
          <w:szCs w:val="32"/>
          <w:cs/>
        </w:rPr>
        <w:t>โดยผลการประชุมดังนี้นอกจากนั้นยังได้</w:t>
      </w:r>
      <w:r>
        <w:rPr>
          <w:rFonts w:hint="cs"/>
          <w:sz w:val="32"/>
          <w:szCs w:val="32"/>
          <w:cs/>
        </w:rPr>
        <w:t>ให้มีการ</w:t>
      </w:r>
      <w:r w:rsidRPr="00C179E4">
        <w:rPr>
          <w:sz w:val="32"/>
          <w:szCs w:val="32"/>
          <w:cs/>
        </w:rPr>
        <w:t>จัดประชุม</w:t>
      </w:r>
      <w:r>
        <w:rPr>
          <w:rFonts w:hint="cs"/>
          <w:sz w:val="32"/>
          <w:szCs w:val="32"/>
          <w:cs/>
        </w:rPr>
        <w:t>ในแต่ละเขตสุขภาพ</w:t>
      </w:r>
      <w:r w:rsidRPr="00C179E4">
        <w:rPr>
          <w:sz w:val="32"/>
          <w:szCs w:val="32"/>
        </w:rPr>
        <w:t xml:space="preserve"> </w:t>
      </w:r>
    </w:p>
    <w:p w:rsidR="00444658" w:rsidRPr="00FB427F" w:rsidRDefault="00444658" w:rsidP="00444658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color w:val="000000"/>
          <w:sz w:val="12"/>
          <w:szCs w:val="12"/>
        </w:rPr>
      </w:pPr>
    </w:p>
    <w:p w:rsidR="00444658" w:rsidRDefault="00444658" w:rsidP="00444658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B427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วิสัยทัศน์</w:t>
      </w:r>
      <w:r w:rsidRPr="00FB427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(Vision)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</w:p>
    <w:p w:rsidR="00444658" w:rsidRPr="00FB427F" w:rsidRDefault="00444658" w:rsidP="00444658">
      <w:pPr>
        <w:tabs>
          <w:tab w:val="left" w:pos="630"/>
        </w:tabs>
        <w:autoSpaceDE w:val="0"/>
        <w:autoSpaceDN w:val="0"/>
        <w:adjustRightInd w:val="0"/>
        <w:spacing w:after="0"/>
        <w:ind w:left="810" w:hanging="81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</w:t>
      </w:r>
      <w:r w:rsidRPr="00C179E4">
        <w:rPr>
          <w:rFonts w:ascii="TH SarabunPSK" w:hAnsi="TH SarabunPSK" w:cs="TH SarabunPSK"/>
          <w:color w:val="000000"/>
          <w:sz w:val="32"/>
          <w:szCs w:val="32"/>
        </w:rPr>
        <w:t>“</w:t>
      </w:r>
      <w:r w:rsidRPr="00C179E4">
        <w:rPr>
          <w:rFonts w:ascii="TH SarabunPSK" w:hAnsi="TH SarabunPSK" w:cs="TH SarabunPSK"/>
          <w:color w:val="000000"/>
          <w:sz w:val="32"/>
          <w:szCs w:val="32"/>
          <w:cs/>
        </w:rPr>
        <w:t>ประชาชนมีสุขภาพดี</w:t>
      </w:r>
      <w:r w:rsidRPr="00C179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179E4">
        <w:rPr>
          <w:rFonts w:ascii="TH SarabunPSK" w:hAnsi="TH SarabunPSK" w:cs="TH SarabunPSK"/>
          <w:color w:val="000000"/>
          <w:sz w:val="32"/>
          <w:szCs w:val="32"/>
          <w:cs/>
        </w:rPr>
        <w:t>มีอายุคาดเฉลี่ยเมื่อแรกเกิดไม่น้อยกว่า</w:t>
      </w:r>
      <w:r w:rsidRPr="00C179E4">
        <w:rPr>
          <w:rFonts w:ascii="TH SarabunPSK" w:hAnsi="TH SarabunPSK" w:cs="TH SarabunPSK"/>
          <w:color w:val="000000"/>
          <w:sz w:val="32"/>
          <w:szCs w:val="32"/>
        </w:rPr>
        <w:t xml:space="preserve"> 85 </w:t>
      </w:r>
      <w:r w:rsidRPr="00C179E4">
        <w:rPr>
          <w:rFonts w:ascii="TH SarabunPSK" w:hAnsi="TH SarabunPSK" w:cs="TH SarabunPSK"/>
          <w:color w:val="000000"/>
          <w:sz w:val="32"/>
          <w:szCs w:val="32"/>
          <w:cs/>
        </w:rPr>
        <w:t>ปี</w:t>
      </w:r>
      <w:r w:rsidRPr="00C179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179E4">
        <w:rPr>
          <w:rFonts w:ascii="TH SarabunPSK" w:hAnsi="TH SarabunPSK" w:cs="TH SarabunPSK"/>
          <w:color w:val="000000"/>
          <w:sz w:val="32"/>
          <w:szCs w:val="32"/>
          <w:cs/>
        </w:rPr>
        <w:t>และอายุคาดเฉลี่ยของการมีสุขภาพดีไม่น้อยกว่า</w:t>
      </w:r>
      <w:r w:rsidRPr="00C179E4">
        <w:rPr>
          <w:rFonts w:ascii="TH SarabunPSK" w:hAnsi="TH SarabunPSK" w:cs="TH SarabunPSK"/>
          <w:color w:val="000000"/>
          <w:sz w:val="32"/>
          <w:szCs w:val="32"/>
        </w:rPr>
        <w:t xml:space="preserve"> 75 </w:t>
      </w:r>
      <w:r w:rsidRPr="00C179E4">
        <w:rPr>
          <w:rFonts w:ascii="TH SarabunPSK" w:hAnsi="TH SarabunPSK" w:cs="TH SarabunPSK"/>
          <w:color w:val="000000"/>
          <w:sz w:val="32"/>
          <w:szCs w:val="32"/>
          <w:cs/>
        </w:rPr>
        <w:t>ปี</w:t>
      </w:r>
      <w:r w:rsidRPr="00C179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179E4">
        <w:rPr>
          <w:rFonts w:ascii="TH SarabunPSK" w:hAnsi="TH SarabunPSK" w:cs="TH SarabunPSK"/>
          <w:color w:val="000000"/>
          <w:sz w:val="32"/>
          <w:szCs w:val="32"/>
          <w:cs/>
        </w:rPr>
        <w:t>อยู่ในสภาวะแวดล้อมที่เอื้อต่อการมีสุขภาวะและมีความสุข</w:t>
      </w:r>
      <w:r w:rsidRPr="00C179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179E4">
        <w:rPr>
          <w:rFonts w:ascii="TH SarabunPSK" w:hAnsi="TH SarabunPSK" w:cs="TH SarabunPSK"/>
          <w:color w:val="000000"/>
          <w:sz w:val="32"/>
          <w:szCs w:val="32"/>
          <w:cs/>
        </w:rPr>
        <w:t>ภายในปี</w:t>
      </w:r>
      <w:r w:rsidRPr="00C179E4">
        <w:rPr>
          <w:rFonts w:ascii="TH SarabunPSK" w:hAnsi="TH SarabunPSK" w:cs="TH SarabunPSK"/>
          <w:color w:val="000000"/>
          <w:sz w:val="32"/>
          <w:szCs w:val="32"/>
        </w:rPr>
        <w:t xml:space="preserve"> 2579” </w:t>
      </w:r>
    </w:p>
    <w:p w:rsidR="00444658" w:rsidRPr="00FB427F" w:rsidRDefault="00444658" w:rsidP="00444658">
      <w:pPr>
        <w:autoSpaceDE w:val="0"/>
        <w:autoSpaceDN w:val="0"/>
        <w:adjustRightInd w:val="0"/>
        <w:spacing w:before="120"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proofErr w:type="spellStart"/>
      <w:r w:rsidRPr="00FB427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พันธ</w:t>
      </w:r>
      <w:proofErr w:type="spellEnd"/>
      <w:r w:rsidRPr="00FB427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กิจ</w:t>
      </w:r>
      <w:r w:rsidRPr="00FB427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(Mission) </w:t>
      </w:r>
    </w:p>
    <w:p w:rsidR="00444658" w:rsidRPr="00C179E4" w:rsidRDefault="00444658" w:rsidP="00444658">
      <w:pPr>
        <w:autoSpaceDE w:val="0"/>
        <w:autoSpaceDN w:val="0"/>
        <w:adjustRightInd w:val="0"/>
        <w:spacing w:after="0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C179E4">
        <w:rPr>
          <w:rFonts w:ascii="TH SarabunPSK" w:hAnsi="TH SarabunPSK" w:cs="TH SarabunPSK"/>
          <w:color w:val="000000"/>
          <w:sz w:val="32"/>
          <w:szCs w:val="32"/>
          <w:cs/>
        </w:rPr>
        <w:t>พัฒนาระบบบริหารจัดการที่เป็นเลิศในการสร้างเสริมสุขภาพและป้องกันโรคแบบมีส่วนร่วมของทุกภาคส่วนในสังคมเพื่อให้เกิดสุขภาวะ</w:t>
      </w:r>
      <w:r w:rsidRPr="00C179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444658" w:rsidRPr="00FB427F" w:rsidRDefault="00444658" w:rsidP="00444658">
      <w:pPr>
        <w:autoSpaceDE w:val="0"/>
        <w:autoSpaceDN w:val="0"/>
        <w:adjustRightInd w:val="0"/>
        <w:spacing w:before="120"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B427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เป้าประสงค์</w:t>
      </w:r>
      <w:r w:rsidRPr="00FB427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(Goals) </w:t>
      </w:r>
    </w:p>
    <w:p w:rsidR="00444658" w:rsidRDefault="00444658" w:rsidP="0044465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FB427F">
        <w:rPr>
          <w:rFonts w:ascii="TH SarabunPSK" w:hAnsi="TH SarabunPSK" w:cs="TH SarabunPSK"/>
          <w:color w:val="000000"/>
          <w:sz w:val="32"/>
          <w:szCs w:val="32"/>
          <w:cs/>
        </w:rPr>
        <w:t>ทุกครอบครัวดำรงชีวิตอยู่ในสังคมไทยได้รับการพัฒนาคุณภาพชีวิตเพื่อการมีสุขภาวะผ่านการสร้างเสริมสุขภาพ</w:t>
      </w:r>
      <w:r w:rsidRPr="00FB427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444658" w:rsidRPr="00163DC8" w:rsidRDefault="00444658" w:rsidP="0044465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63DC8">
        <w:rPr>
          <w:rFonts w:ascii="TH SarabunPSK" w:hAnsi="TH SarabunPSK" w:cs="TH SarabunPSK"/>
          <w:color w:val="000000"/>
          <w:sz w:val="32"/>
          <w:szCs w:val="32"/>
          <w:cs/>
        </w:rPr>
        <w:t>ประชาชนปราศจากโรคและภัยสุขภาพด้วยการจัดบริการในทุกระดับซึ่งเน้นการมีส่วนร่วมของทุกภาคส่วนในสังคม</w:t>
      </w:r>
      <w:r w:rsidRPr="00163DC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444658" w:rsidRDefault="00444658" w:rsidP="0044465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FB427F">
        <w:rPr>
          <w:rFonts w:ascii="TH SarabunPSK" w:hAnsi="TH SarabunPSK" w:cs="TH SarabunPSK"/>
          <w:color w:val="000000"/>
          <w:sz w:val="32"/>
          <w:szCs w:val="32"/>
          <w:cs/>
        </w:rPr>
        <w:t>ประชาชนได้รับการปกป้องสุขภาพด้วยการลดปัจจัยเสี่ยงและเพิ่มปัจจัยคุ้มครอง</w:t>
      </w:r>
      <w:r w:rsidRPr="00FB427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B427F">
        <w:rPr>
          <w:rFonts w:ascii="TH SarabunPSK" w:hAnsi="TH SarabunPSK" w:cs="TH SarabunPSK"/>
          <w:color w:val="000000"/>
          <w:sz w:val="32"/>
          <w:szCs w:val="32"/>
          <w:cs/>
        </w:rPr>
        <w:t>ด้วยมาตรการเชิงนโยบาย</w:t>
      </w:r>
      <w:r w:rsidRPr="00FB427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B427F">
        <w:rPr>
          <w:rFonts w:ascii="TH SarabunPSK" w:hAnsi="TH SarabunPSK" w:cs="TH SarabunPSK"/>
          <w:color w:val="000000"/>
          <w:sz w:val="32"/>
          <w:szCs w:val="32"/>
          <w:cs/>
        </w:rPr>
        <w:t>กฎหมาย</w:t>
      </w:r>
      <w:r w:rsidRPr="00FB427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B427F">
        <w:rPr>
          <w:rFonts w:ascii="TH SarabunPSK" w:hAnsi="TH SarabunPSK" w:cs="TH SarabunPSK"/>
          <w:color w:val="000000"/>
          <w:sz w:val="32"/>
          <w:szCs w:val="32"/>
          <w:cs/>
        </w:rPr>
        <w:t>สังคมและสวัสดิการ</w:t>
      </w:r>
      <w:r w:rsidRPr="00FB427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B427F">
        <w:rPr>
          <w:rFonts w:ascii="TH SarabunPSK" w:hAnsi="TH SarabunPSK" w:cs="TH SarabunPSK"/>
          <w:color w:val="000000"/>
          <w:sz w:val="32"/>
          <w:szCs w:val="32"/>
          <w:cs/>
        </w:rPr>
        <w:t>อย่างมีประสิทธิภาพ</w:t>
      </w:r>
      <w:r w:rsidRPr="00FB427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444658" w:rsidRPr="00FB427F" w:rsidRDefault="00444658" w:rsidP="0044465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FB427F">
        <w:rPr>
          <w:rFonts w:ascii="TH SarabunPSK" w:hAnsi="TH SarabunPSK" w:cs="TH SarabunPSK"/>
          <w:color w:val="000000"/>
          <w:sz w:val="32"/>
          <w:szCs w:val="32"/>
          <w:cs/>
        </w:rPr>
        <w:t>สภาพแวดล้อมทุกแห่งได้รับการพัฒนาให้เอื้อต่อการมีสุขภาพดีของประชาชนทุกคน</w:t>
      </w:r>
      <w:r w:rsidRPr="00FB427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444658" w:rsidRDefault="00444658" w:rsidP="00444658">
      <w:pPr>
        <w:autoSpaceDE w:val="0"/>
        <w:autoSpaceDN w:val="0"/>
        <w:adjustRightInd w:val="0"/>
        <w:spacing w:before="120"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444658" w:rsidRDefault="00444658" w:rsidP="00444658">
      <w:pPr>
        <w:autoSpaceDE w:val="0"/>
        <w:autoSpaceDN w:val="0"/>
        <w:adjustRightInd w:val="0"/>
        <w:spacing w:before="120"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444658" w:rsidRDefault="00444658" w:rsidP="00444658">
      <w:pPr>
        <w:autoSpaceDE w:val="0"/>
        <w:autoSpaceDN w:val="0"/>
        <w:adjustRightInd w:val="0"/>
        <w:spacing w:before="120" w:after="0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:rsidR="00374418" w:rsidRDefault="00374418" w:rsidP="00444658">
      <w:pPr>
        <w:autoSpaceDE w:val="0"/>
        <w:autoSpaceDN w:val="0"/>
        <w:adjustRightInd w:val="0"/>
        <w:spacing w:before="120"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444658" w:rsidRPr="00FB427F" w:rsidRDefault="00444658" w:rsidP="00444658">
      <w:pPr>
        <w:autoSpaceDE w:val="0"/>
        <w:autoSpaceDN w:val="0"/>
        <w:adjustRightInd w:val="0"/>
        <w:spacing w:before="120"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B427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วัตถุประสงค์</w:t>
      </w:r>
      <w:r w:rsidRPr="00FB427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(Objectives) </w:t>
      </w:r>
    </w:p>
    <w:p w:rsidR="00444658" w:rsidRPr="00E43719" w:rsidRDefault="00444658" w:rsidP="0044465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FB427F">
        <w:rPr>
          <w:rFonts w:ascii="TH SarabunPSK" w:hAnsi="TH SarabunPSK" w:cs="TH SarabunPSK"/>
          <w:color w:val="000000"/>
          <w:sz w:val="32"/>
          <w:szCs w:val="32"/>
          <w:cs/>
        </w:rPr>
        <w:t>จัดระบบบริการส่งเสริมสุขภาพและป้องกันโรคตามกลุ่มวัยโดยเน้นความร่วมมือของครอบครัวและ</w:t>
      </w:r>
      <w:r w:rsidRPr="00E43719">
        <w:rPr>
          <w:rFonts w:ascii="TH SarabunPSK" w:hAnsi="TH SarabunPSK" w:cs="TH SarabunPSK"/>
          <w:color w:val="000000"/>
          <w:sz w:val="32"/>
          <w:szCs w:val="32"/>
          <w:cs/>
        </w:rPr>
        <w:t>ชุมชน</w:t>
      </w:r>
      <w:r w:rsidRPr="00E4371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43719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เพื่อให้มีความรอบรู้เรื่องสุขภาพ</w:t>
      </w:r>
      <w:r w:rsidRPr="00E4371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444658" w:rsidRPr="00163DC8" w:rsidRDefault="00444658" w:rsidP="0044465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63DC8">
        <w:rPr>
          <w:rFonts w:ascii="TH SarabunPSK" w:hAnsi="TH SarabunPSK" w:cs="TH SarabunPSK"/>
          <w:color w:val="000000"/>
          <w:sz w:val="32"/>
          <w:szCs w:val="32"/>
          <w:cs/>
        </w:rPr>
        <w:t>เพิ่มความเข้มแข็งของการจัดบริการป้องกันโรคและลดปัจจัยเสี่ยงเพิ่มปัจจัยคุ้มครองสุขภาพ</w:t>
      </w:r>
      <w:r w:rsidRPr="00163DC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63DC8">
        <w:rPr>
          <w:rFonts w:ascii="TH SarabunPSK" w:hAnsi="TH SarabunPSK" w:cs="TH SarabunPSK"/>
          <w:color w:val="000000"/>
          <w:sz w:val="32"/>
          <w:szCs w:val="32"/>
          <w:cs/>
        </w:rPr>
        <w:t>โดยเน้นการมีส่วนร่วมของทุกภาคส่วนในสังคม</w:t>
      </w:r>
      <w:r w:rsidRPr="00163DC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444658" w:rsidRDefault="00444658" w:rsidP="0044465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FB427F">
        <w:rPr>
          <w:rFonts w:ascii="TH SarabunPSK" w:hAnsi="TH SarabunPSK" w:cs="TH SarabunPSK"/>
          <w:color w:val="000000"/>
          <w:sz w:val="32"/>
          <w:szCs w:val="32"/>
          <w:cs/>
        </w:rPr>
        <w:t>มีการขับเคลื่อนและผลักดันมาตรการ</w:t>
      </w:r>
      <w:r w:rsidRPr="00FB427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B427F">
        <w:rPr>
          <w:rFonts w:ascii="TH SarabunPSK" w:hAnsi="TH SarabunPSK" w:cs="TH SarabunPSK"/>
          <w:color w:val="000000"/>
          <w:sz w:val="32"/>
          <w:szCs w:val="32"/>
          <w:cs/>
        </w:rPr>
        <w:t>ทางกฎหมาย</w:t>
      </w:r>
      <w:r w:rsidRPr="00FB427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B427F">
        <w:rPr>
          <w:rFonts w:ascii="TH SarabunPSK" w:hAnsi="TH SarabunPSK" w:cs="TH SarabunPSK"/>
          <w:color w:val="000000"/>
          <w:sz w:val="32"/>
          <w:szCs w:val="32"/>
          <w:cs/>
        </w:rPr>
        <w:t>ทางสังคมและสวัสดิการ</w:t>
      </w:r>
      <w:r w:rsidRPr="00FB427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B427F">
        <w:rPr>
          <w:rFonts w:ascii="TH SarabunPSK" w:hAnsi="TH SarabunPSK" w:cs="TH SarabunPSK"/>
          <w:color w:val="000000"/>
          <w:sz w:val="32"/>
          <w:szCs w:val="32"/>
          <w:cs/>
        </w:rPr>
        <w:t>เพื่อลดปัจจัยเสี่ยงและเพิ่มปัจจัยคุ้มครองสุขภาพให้มีประสิทธิภาพ</w:t>
      </w:r>
      <w:r w:rsidRPr="00FB427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444658" w:rsidRPr="00FB427F" w:rsidRDefault="00444658" w:rsidP="0044465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FB427F">
        <w:rPr>
          <w:rFonts w:ascii="TH SarabunPSK" w:hAnsi="TH SarabunPSK" w:cs="TH SarabunPSK"/>
          <w:color w:val="000000"/>
          <w:sz w:val="32"/>
          <w:szCs w:val="32"/>
          <w:cs/>
        </w:rPr>
        <w:t>มีการปรับปรุงพัฒนาสภาพแวดล้อมทุกแห่งเพื่อให้เอื้อต่อการมีสุขภาพดีของประชาชนทุกคน</w:t>
      </w:r>
      <w:r w:rsidRPr="00FB427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444658" w:rsidRDefault="00444658" w:rsidP="00444658">
      <w:pPr>
        <w:pStyle w:val="Default"/>
        <w:spacing w:before="120" w:line="276" w:lineRule="auto"/>
        <w:ind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โดยเอกสารฉบับนี้จะกล่าวถึงด้าน</w:t>
      </w:r>
      <w:r w:rsidRPr="00540AEF">
        <w:rPr>
          <w:sz w:val="32"/>
          <w:szCs w:val="32"/>
        </w:rPr>
        <w:t xml:space="preserve"> Prevention &amp; Promotion Excellence (</w:t>
      </w:r>
      <w:r>
        <w:rPr>
          <w:sz w:val="32"/>
          <w:szCs w:val="32"/>
          <w:cs/>
        </w:rPr>
        <w:t>ส่งเสริมสุขภาพและความป้</w:t>
      </w:r>
      <w:r w:rsidRPr="00540AEF">
        <w:rPr>
          <w:sz w:val="32"/>
          <w:szCs w:val="32"/>
          <w:cs/>
        </w:rPr>
        <w:t>องกันโรคเป็นเลิศ</w:t>
      </w:r>
      <w:r w:rsidRPr="00540AEF">
        <w:rPr>
          <w:sz w:val="32"/>
          <w:szCs w:val="32"/>
        </w:rPr>
        <w:t xml:space="preserve">) </w:t>
      </w:r>
      <w:r>
        <w:rPr>
          <w:rFonts w:hint="cs"/>
          <w:sz w:val="32"/>
          <w:szCs w:val="32"/>
          <w:cs/>
        </w:rPr>
        <w:t xml:space="preserve">ในเขตสุขภาพที่ 9 ประกอบด้วย สถานการณ์และปัญหาสุขภาพ </w:t>
      </w:r>
      <w:r>
        <w:rPr>
          <w:rFonts w:hint="cs"/>
          <w:color w:val="auto"/>
          <w:sz w:val="32"/>
          <w:szCs w:val="32"/>
          <w:cs/>
        </w:rPr>
        <w:t>แผนงาน</w:t>
      </w:r>
      <w:r w:rsidRPr="00FB427F">
        <w:rPr>
          <w:rFonts w:hint="cs"/>
          <w:color w:val="auto"/>
          <w:sz w:val="32"/>
          <w:szCs w:val="32"/>
          <w:cs/>
        </w:rPr>
        <w:t>ยุทธศาสตร์ส่งเสริมสุขภาพและป้องกันโรค</w:t>
      </w:r>
      <w:r>
        <w:rPr>
          <w:rFonts w:hint="cs"/>
          <w:color w:val="auto"/>
          <w:sz w:val="32"/>
          <w:szCs w:val="32"/>
          <w:cs/>
        </w:rPr>
        <w:t xml:space="preserve">  และ</w:t>
      </w:r>
      <w:r w:rsidRPr="00FB427F">
        <w:rPr>
          <w:rFonts w:hint="cs"/>
          <w:color w:val="auto"/>
          <w:sz w:val="32"/>
          <w:szCs w:val="32"/>
          <w:cs/>
        </w:rPr>
        <w:t>การควบคุมกำกับและประเมินผล โดยสรุปยุทธศาสตร์ส่งเสริมสุขภาพและป้องกันโรคสู่ความเป็นเลิศ เขตสุขภาพ</w:t>
      </w:r>
      <w:r>
        <w:rPr>
          <w:rFonts w:hint="cs"/>
          <w:sz w:val="32"/>
          <w:szCs w:val="32"/>
          <w:cs/>
        </w:rPr>
        <w:t xml:space="preserve">ที่ 9 ประกอบด้วย 4 แผนงาน คือ </w:t>
      </w:r>
    </w:p>
    <w:p w:rsidR="00444658" w:rsidRDefault="00444658" w:rsidP="00444658">
      <w:pPr>
        <w:pStyle w:val="Default"/>
        <w:spacing w:line="276" w:lineRule="auto"/>
        <w:ind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แผนงานที่ 1 พัฒนาคุณภาพชีวิตประชาชนทุกกลุ่มวัย</w:t>
      </w:r>
    </w:p>
    <w:p w:rsidR="00444658" w:rsidRDefault="00444658" w:rsidP="00444658">
      <w:pPr>
        <w:pStyle w:val="Default"/>
        <w:tabs>
          <w:tab w:val="left" w:pos="1800"/>
        </w:tabs>
        <w:spacing w:line="276" w:lineRule="auto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1.1 เสริมสร้างสุขภาพกลุ่มสตรีและเด็กปฐมวัย</w:t>
      </w:r>
    </w:p>
    <w:p w:rsidR="00444658" w:rsidRDefault="00444658" w:rsidP="00444658">
      <w:pPr>
        <w:pStyle w:val="Default"/>
        <w:tabs>
          <w:tab w:val="left" w:pos="1800"/>
        </w:tabs>
        <w:spacing w:line="276" w:lineRule="auto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1.2 เสริมสร้างสุขภาพกลุ่มวัยเรียน</w:t>
      </w:r>
    </w:p>
    <w:p w:rsidR="00444658" w:rsidRDefault="00444658" w:rsidP="00444658">
      <w:pPr>
        <w:pStyle w:val="Default"/>
        <w:tabs>
          <w:tab w:val="left" w:pos="1800"/>
        </w:tabs>
        <w:spacing w:line="276" w:lineRule="auto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1.3 เสริมสร้างสุขภาพกลุ่มวัยรุ่น</w:t>
      </w:r>
    </w:p>
    <w:p w:rsidR="00444658" w:rsidRDefault="00444658" w:rsidP="00444658">
      <w:pPr>
        <w:pStyle w:val="Default"/>
        <w:tabs>
          <w:tab w:val="left" w:pos="1800"/>
        </w:tabs>
        <w:spacing w:line="276" w:lineRule="auto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1.4 เสริมสร้างสุขภาพกลุ่มวัยทำงาน</w:t>
      </w:r>
    </w:p>
    <w:p w:rsidR="00444658" w:rsidRDefault="00444658" w:rsidP="00444658">
      <w:pPr>
        <w:pStyle w:val="Default"/>
        <w:tabs>
          <w:tab w:val="left" w:pos="1800"/>
        </w:tabs>
        <w:spacing w:line="276" w:lineRule="auto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1.5 เสริมสร้างสุขภาพกลุ่มวัยผู้สูงอายุ</w:t>
      </w:r>
    </w:p>
    <w:p w:rsidR="00444658" w:rsidRDefault="00444658" w:rsidP="00444658">
      <w:pPr>
        <w:pStyle w:val="Default"/>
        <w:spacing w:line="276" w:lineRule="auto"/>
        <w:ind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แผนงานที่ 2 การป้องกัน ควบคุมโรคและภัยสุขภาพ</w:t>
      </w:r>
    </w:p>
    <w:p w:rsidR="00444658" w:rsidRDefault="00444658" w:rsidP="00444658">
      <w:pPr>
        <w:pStyle w:val="Default"/>
        <w:tabs>
          <w:tab w:val="left" w:pos="1800"/>
        </w:tabs>
        <w:spacing w:line="276" w:lineRule="auto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2.1 การป้องกันควบคุมโรคติดต่อ</w:t>
      </w:r>
    </w:p>
    <w:p w:rsidR="00444658" w:rsidRDefault="00444658" w:rsidP="00444658">
      <w:pPr>
        <w:pStyle w:val="Default"/>
        <w:tabs>
          <w:tab w:val="left" w:pos="1800"/>
        </w:tabs>
        <w:spacing w:line="276" w:lineRule="auto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2.2 การป้องกันควบคุมโรคไม่ติดต่อ</w:t>
      </w:r>
    </w:p>
    <w:p w:rsidR="00444658" w:rsidRDefault="00444658" w:rsidP="00444658">
      <w:pPr>
        <w:pStyle w:val="Default"/>
        <w:tabs>
          <w:tab w:val="left" w:pos="1800"/>
        </w:tabs>
        <w:spacing w:line="276" w:lineRule="auto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2.3 การบริหารจัดการภาวะฉุกเฉินและภัยพิบัติ</w:t>
      </w:r>
    </w:p>
    <w:p w:rsidR="00444658" w:rsidRDefault="00444658" w:rsidP="00444658">
      <w:pPr>
        <w:pStyle w:val="Default"/>
        <w:spacing w:line="276" w:lineRule="auto"/>
        <w:ind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แผนงานที่ 3 การลดปัจจัยเสี่ยงด้านสุขภาพ </w:t>
      </w:r>
    </w:p>
    <w:p w:rsidR="00444658" w:rsidRDefault="00444658" w:rsidP="00444658">
      <w:pPr>
        <w:pStyle w:val="Default"/>
        <w:spacing w:line="276" w:lineRule="auto"/>
        <w:ind w:left="1890" w:hanging="9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3.1 การคุ้มครองผู้บริโภคด้านผลิตภัณฑ์ การบริการ และความปลอดภัยด้านอาหาร</w:t>
      </w:r>
    </w:p>
    <w:p w:rsidR="00444658" w:rsidRDefault="00444658" w:rsidP="00444658">
      <w:pPr>
        <w:pStyle w:val="Default"/>
        <w:spacing w:line="276" w:lineRule="auto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แผนงานที่ 4 การบริหารจัดการสิ่งแวดล้อมเพื่อสุขภาพ</w:t>
      </w:r>
    </w:p>
    <w:p w:rsidR="00444658" w:rsidRDefault="00444658" w:rsidP="00444658">
      <w:pPr>
        <w:pStyle w:val="Default"/>
        <w:tabs>
          <w:tab w:val="left" w:pos="1530"/>
          <w:tab w:val="left" w:pos="1800"/>
        </w:tabs>
        <w:spacing w:line="276" w:lineRule="auto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4.1 การบริหารจัดการสิ่งแวดล้อม</w:t>
      </w:r>
    </w:p>
    <w:p w:rsidR="00444658" w:rsidRDefault="00444658" w:rsidP="00444658">
      <w:pPr>
        <w:pStyle w:val="Default"/>
        <w:spacing w:line="276" w:lineRule="auto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</w:p>
    <w:p w:rsidR="00444658" w:rsidRDefault="00444658" w:rsidP="00444658">
      <w:pPr>
        <w:pStyle w:val="Default"/>
        <w:spacing w:line="276" w:lineRule="auto"/>
        <w:jc w:val="thaiDistribute"/>
        <w:rPr>
          <w:sz w:val="32"/>
          <w:szCs w:val="32"/>
        </w:rPr>
      </w:pPr>
    </w:p>
    <w:p w:rsidR="00444658" w:rsidRDefault="00444658" w:rsidP="00444658">
      <w:pPr>
        <w:pStyle w:val="Default"/>
        <w:spacing w:line="276" w:lineRule="auto"/>
        <w:jc w:val="thaiDistribute"/>
        <w:rPr>
          <w:sz w:val="32"/>
          <w:szCs w:val="32"/>
        </w:rPr>
      </w:pPr>
    </w:p>
    <w:p w:rsidR="00444658" w:rsidRDefault="00444658" w:rsidP="00444658">
      <w:pPr>
        <w:pStyle w:val="Default"/>
        <w:spacing w:line="276" w:lineRule="auto"/>
        <w:jc w:val="thaiDistribute"/>
        <w:rPr>
          <w:sz w:val="32"/>
          <w:szCs w:val="32"/>
        </w:rPr>
      </w:pPr>
    </w:p>
    <w:p w:rsidR="00444658" w:rsidRDefault="00444658" w:rsidP="00444658">
      <w:pPr>
        <w:pStyle w:val="Default"/>
        <w:spacing w:line="276" w:lineRule="auto"/>
        <w:jc w:val="thaiDistribute"/>
        <w:rPr>
          <w:sz w:val="32"/>
          <w:szCs w:val="32"/>
        </w:rPr>
      </w:pPr>
    </w:p>
    <w:p w:rsidR="00444658" w:rsidRDefault="00444658" w:rsidP="00444658">
      <w:pPr>
        <w:pStyle w:val="Default"/>
        <w:spacing w:line="276" w:lineRule="auto"/>
        <w:jc w:val="thaiDistribute"/>
        <w:rPr>
          <w:sz w:val="32"/>
          <w:szCs w:val="32"/>
        </w:rPr>
      </w:pPr>
    </w:p>
    <w:p w:rsidR="00444658" w:rsidRPr="00540AEF" w:rsidRDefault="00444658" w:rsidP="00444658">
      <w:pPr>
        <w:pStyle w:val="Default"/>
        <w:spacing w:line="276" w:lineRule="auto"/>
        <w:jc w:val="thaiDistribute"/>
        <w:rPr>
          <w:sz w:val="32"/>
          <w:szCs w:val="32"/>
        </w:rPr>
      </w:pPr>
    </w:p>
    <w:p w:rsidR="00444658" w:rsidRPr="00E43719" w:rsidRDefault="00444658" w:rsidP="00444658">
      <w:pPr>
        <w:pStyle w:val="NormalWeb"/>
        <w:spacing w:before="0" w:beforeAutospacing="0" w:after="0" w:afterAutospacing="0" w:line="276" w:lineRule="auto"/>
        <w:ind w:firstLine="709"/>
        <w:jc w:val="thaiDistribute"/>
        <w:rPr>
          <w:rFonts w:ascii="TH SarabunPSK" w:hAnsi="TH SarabunPSK" w:cs="TH SarabunPSK"/>
          <w:color w:val="333333"/>
          <w:sz w:val="12"/>
          <w:szCs w:val="12"/>
        </w:rPr>
      </w:pPr>
    </w:p>
    <w:p w:rsidR="00444658" w:rsidRPr="003020BD" w:rsidRDefault="00444658" w:rsidP="00444658">
      <w:pPr>
        <w:pStyle w:val="NormalWeb"/>
        <w:spacing w:before="0" w:beforeAutospacing="0" w:after="0" w:afterAutospacing="0" w:line="276" w:lineRule="auto"/>
        <w:jc w:val="thaiDistribute"/>
        <w:rPr>
          <w:rFonts w:ascii="TH SarabunPSK" w:hAnsi="TH SarabunPSK" w:cs="TH SarabunPSK"/>
          <w:b/>
          <w:bCs/>
          <w:color w:val="333333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กรอบแนวคิดที่ใช้</w:t>
      </w:r>
      <w:r w:rsidRPr="003020B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ในการกำหนดยุทธศาสตร์สู่ความเป็นเลิศ</w:t>
      </w:r>
      <w:r w:rsidRPr="003020B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(Strategic Directions) </w:t>
      </w:r>
    </w:p>
    <w:p w:rsidR="00444658" w:rsidRDefault="00444658" w:rsidP="0044465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3020BD">
        <w:rPr>
          <w:rFonts w:ascii="TH SarabunPSK" w:hAnsi="TH SarabunPSK" w:cs="TH SarabunPSK"/>
          <w:color w:val="000000"/>
          <w:sz w:val="32"/>
          <w:szCs w:val="32"/>
          <w:cs/>
        </w:rPr>
        <w:t>ยึดกรอบยุทธศาสตร์ชาติระยะ</w:t>
      </w:r>
      <w:r w:rsidRPr="003020BD">
        <w:rPr>
          <w:rFonts w:ascii="TH SarabunPSK" w:hAnsi="TH SarabunPSK" w:cs="TH SarabunPSK"/>
          <w:color w:val="000000"/>
          <w:sz w:val="32"/>
          <w:szCs w:val="32"/>
        </w:rPr>
        <w:t xml:space="preserve"> 20 </w:t>
      </w:r>
      <w:r w:rsidRPr="003020BD">
        <w:rPr>
          <w:rFonts w:ascii="TH SarabunPSK" w:hAnsi="TH SarabunPSK" w:cs="TH SarabunPSK"/>
          <w:color w:val="000000"/>
          <w:sz w:val="32"/>
          <w:szCs w:val="32"/>
          <w:cs/>
        </w:rPr>
        <w:t>ปี</w:t>
      </w:r>
      <w:r w:rsidRPr="003020BD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3020BD">
        <w:rPr>
          <w:rFonts w:ascii="TH SarabunPSK" w:hAnsi="TH SarabunPSK" w:cs="TH SarabunPSK"/>
          <w:color w:val="000000"/>
          <w:sz w:val="32"/>
          <w:szCs w:val="32"/>
          <w:cs/>
        </w:rPr>
        <w:t>มั่นคง</w:t>
      </w:r>
      <w:r w:rsidRPr="003020B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020BD">
        <w:rPr>
          <w:rFonts w:ascii="TH SarabunPSK" w:hAnsi="TH SarabunPSK" w:cs="TH SarabunPSK"/>
          <w:color w:val="000000"/>
          <w:sz w:val="32"/>
          <w:szCs w:val="32"/>
          <w:cs/>
        </w:rPr>
        <w:t>มั่งคั่ง</w:t>
      </w:r>
      <w:r w:rsidRPr="003020B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020BD">
        <w:rPr>
          <w:rFonts w:ascii="TH SarabunPSK" w:hAnsi="TH SarabunPSK" w:cs="TH SarabunPSK"/>
          <w:color w:val="000000"/>
          <w:sz w:val="32"/>
          <w:szCs w:val="32"/>
          <w:cs/>
        </w:rPr>
        <w:t>ยั่งยืน</w:t>
      </w:r>
      <w:r w:rsidRPr="003020BD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</w:p>
    <w:p w:rsidR="00444658" w:rsidRDefault="00444658" w:rsidP="0044465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3020BD">
        <w:rPr>
          <w:rFonts w:ascii="TH SarabunPSK" w:hAnsi="TH SarabunPSK" w:cs="TH SarabunPSK"/>
          <w:color w:val="000000"/>
          <w:sz w:val="32"/>
          <w:szCs w:val="32"/>
          <w:cs/>
        </w:rPr>
        <w:t>มุ่งสู่การพัฒนาให้สอดคล้องกับเป้าหมาย</w:t>
      </w:r>
      <w:r w:rsidRPr="003020BD">
        <w:rPr>
          <w:rFonts w:ascii="TH SarabunPSK" w:hAnsi="TH SarabunPSK" w:cs="TH SarabunPSK"/>
          <w:color w:val="000000"/>
          <w:sz w:val="32"/>
          <w:szCs w:val="32"/>
        </w:rPr>
        <w:t xml:space="preserve"> Thailand 4.0 </w:t>
      </w:r>
    </w:p>
    <w:p w:rsidR="00444658" w:rsidRDefault="00444658" w:rsidP="0044465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3020BD">
        <w:rPr>
          <w:rFonts w:ascii="TH SarabunPSK" w:hAnsi="TH SarabunPSK" w:cs="TH SarabunPSK"/>
          <w:color w:val="000000"/>
          <w:sz w:val="32"/>
          <w:szCs w:val="32"/>
          <w:cs/>
        </w:rPr>
        <w:t>มุ่ง</w:t>
      </w:r>
      <w:proofErr w:type="spellStart"/>
      <w:r w:rsidRPr="003020BD">
        <w:rPr>
          <w:rFonts w:ascii="TH SarabunPSK" w:hAnsi="TH SarabunPSK" w:cs="TH SarabunPSK"/>
          <w:color w:val="000000"/>
          <w:sz w:val="32"/>
          <w:szCs w:val="32"/>
          <w:cs/>
        </w:rPr>
        <w:t>บูรณา</w:t>
      </w:r>
      <w:proofErr w:type="spellEnd"/>
      <w:r w:rsidRPr="003020BD">
        <w:rPr>
          <w:rFonts w:ascii="TH SarabunPSK" w:hAnsi="TH SarabunPSK" w:cs="TH SarabunPSK"/>
          <w:color w:val="000000"/>
          <w:sz w:val="32"/>
          <w:szCs w:val="32"/>
          <w:cs/>
        </w:rPr>
        <w:t>การงานตามกรอบเป้าหมายการพัฒนาที่ยั่งยืน</w:t>
      </w:r>
      <w:r w:rsidRPr="003020BD">
        <w:rPr>
          <w:rFonts w:ascii="TH SarabunPSK" w:hAnsi="TH SarabunPSK" w:cs="TH SarabunPSK"/>
          <w:color w:val="000000"/>
          <w:sz w:val="32"/>
          <w:szCs w:val="32"/>
        </w:rPr>
        <w:t xml:space="preserve"> (Sustainable Development Goals) </w:t>
      </w:r>
    </w:p>
    <w:p w:rsidR="00444658" w:rsidRPr="003020BD" w:rsidRDefault="00444658" w:rsidP="0044465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3020BD">
        <w:rPr>
          <w:rFonts w:ascii="TH SarabunPSK" w:hAnsi="TH SarabunPSK" w:cs="TH SarabunPSK"/>
          <w:color w:val="000000"/>
          <w:sz w:val="32"/>
          <w:szCs w:val="32"/>
          <w:cs/>
        </w:rPr>
        <w:t>ยึดหลักการและแนวทางที่กำหนดใน</w:t>
      </w:r>
      <w:r w:rsidRPr="003020BD">
        <w:rPr>
          <w:rFonts w:ascii="TH SarabunPSK" w:hAnsi="TH SarabunPSK" w:cs="TH SarabunPSK"/>
          <w:color w:val="000000"/>
          <w:sz w:val="32"/>
          <w:szCs w:val="32"/>
        </w:rPr>
        <w:t xml:space="preserve"> “</w:t>
      </w:r>
      <w:r w:rsidRPr="003020BD">
        <w:rPr>
          <w:rFonts w:ascii="TH SarabunPSK" w:hAnsi="TH SarabunPSK" w:cs="TH SarabunPSK"/>
          <w:color w:val="000000"/>
          <w:sz w:val="32"/>
          <w:szCs w:val="32"/>
          <w:cs/>
        </w:rPr>
        <w:t>กฎบัตรออตตาวา</w:t>
      </w:r>
      <w:r w:rsidRPr="003020BD">
        <w:rPr>
          <w:rFonts w:ascii="TH SarabunPSK" w:hAnsi="TH SarabunPSK" w:cs="TH SarabunPSK"/>
          <w:color w:val="000000"/>
          <w:sz w:val="32"/>
          <w:szCs w:val="32"/>
        </w:rPr>
        <w:t xml:space="preserve">” </w:t>
      </w:r>
      <w:r w:rsidRPr="003020BD">
        <w:rPr>
          <w:rFonts w:ascii="TH SarabunPSK" w:hAnsi="TH SarabunPSK" w:cs="TH SarabunPSK"/>
          <w:color w:val="000000"/>
          <w:sz w:val="32"/>
          <w:szCs w:val="32"/>
          <w:cs/>
        </w:rPr>
        <w:t>ว่าด้วยการส่งเสริมสุขภาพ</w:t>
      </w:r>
      <w:r w:rsidRPr="003020BD">
        <w:rPr>
          <w:rFonts w:ascii="TH SarabunPSK" w:hAnsi="TH SarabunPSK" w:cs="TH SarabunPSK"/>
          <w:color w:val="000000"/>
          <w:sz w:val="32"/>
          <w:szCs w:val="32"/>
        </w:rPr>
        <w:t xml:space="preserve"> (Ottawa Charter) </w:t>
      </w:r>
      <w:r w:rsidRPr="003020BD">
        <w:rPr>
          <w:rFonts w:ascii="TH SarabunPSK" w:hAnsi="TH SarabunPSK" w:cs="TH SarabunPSK"/>
          <w:color w:val="000000"/>
          <w:sz w:val="32"/>
          <w:szCs w:val="32"/>
          <w:cs/>
        </w:rPr>
        <w:t>รวมทั้งกฎบัตรอื่นๆที่เกี่ยวข้อง</w:t>
      </w:r>
      <w:r w:rsidRPr="003020B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020BD">
        <w:rPr>
          <w:rFonts w:ascii="TH SarabunPSK" w:hAnsi="TH SarabunPSK" w:cs="TH SarabunPSK"/>
          <w:color w:val="000000"/>
          <w:sz w:val="32"/>
          <w:szCs w:val="32"/>
          <w:cs/>
        </w:rPr>
        <w:t>โดยเฉพาะอย่างยิ่ง</w:t>
      </w:r>
      <w:r w:rsidRPr="003020B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020BD">
        <w:rPr>
          <w:rFonts w:ascii="TH SarabunPSK" w:hAnsi="TH SarabunPSK" w:cs="TH SarabunPSK"/>
          <w:color w:val="000000"/>
          <w:sz w:val="32"/>
          <w:szCs w:val="32"/>
          <w:cs/>
        </w:rPr>
        <w:t>กฎบัตรกรุงเทพ</w:t>
      </w:r>
      <w:r w:rsidRPr="003020BD">
        <w:rPr>
          <w:rFonts w:ascii="TH SarabunPSK" w:hAnsi="TH SarabunPSK" w:cs="TH SarabunPSK"/>
          <w:color w:val="000000"/>
          <w:sz w:val="32"/>
          <w:szCs w:val="32"/>
        </w:rPr>
        <w:t xml:space="preserve"> (Bangkok Charter) </w:t>
      </w:r>
      <w:r w:rsidRPr="003020BD">
        <w:rPr>
          <w:rFonts w:ascii="TH SarabunPSK" w:hAnsi="TH SarabunPSK" w:cs="TH SarabunPSK"/>
          <w:color w:val="000000"/>
          <w:sz w:val="32"/>
          <w:szCs w:val="32"/>
          <w:cs/>
        </w:rPr>
        <w:t>ตามแนวทาง</w:t>
      </w:r>
      <w:r w:rsidRPr="003020BD">
        <w:rPr>
          <w:rFonts w:ascii="TH SarabunPSK" w:hAnsi="TH SarabunPSK" w:cs="TH SarabunPSK"/>
          <w:color w:val="000000"/>
          <w:sz w:val="32"/>
          <w:szCs w:val="32"/>
        </w:rPr>
        <w:t xml:space="preserve"> PIRAB (Partnership-Invest-Regulate-Advocate-Build capacity) </w:t>
      </w:r>
    </w:p>
    <w:p w:rsidR="00444658" w:rsidRDefault="00444658" w:rsidP="0044465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3020BD">
        <w:rPr>
          <w:rFonts w:ascii="TH SarabunPSK" w:hAnsi="TH SarabunPSK" w:cs="TH SarabunPSK"/>
          <w:color w:val="000000"/>
          <w:sz w:val="32"/>
          <w:szCs w:val="32"/>
          <w:cs/>
        </w:rPr>
        <w:t xml:space="preserve"> มุ่งสู่การสร้างความฉลาดรู้ด้านสุขภาพของคนในชาติ (</w:t>
      </w:r>
      <w:r w:rsidRPr="003020BD">
        <w:rPr>
          <w:rFonts w:ascii="TH SarabunPSK" w:hAnsi="TH SarabunPSK" w:cs="TH SarabunPSK"/>
          <w:color w:val="000000"/>
          <w:sz w:val="32"/>
          <w:szCs w:val="32"/>
        </w:rPr>
        <w:t>health literacy)</w:t>
      </w:r>
    </w:p>
    <w:p w:rsidR="00444658" w:rsidRDefault="00444658" w:rsidP="0044465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3020BD">
        <w:rPr>
          <w:rFonts w:ascii="TH SarabunPSK" w:hAnsi="TH SarabunPSK" w:cs="TH SarabunPSK"/>
          <w:color w:val="000000"/>
          <w:sz w:val="32"/>
          <w:szCs w:val="32"/>
          <w:cs/>
        </w:rPr>
        <w:t>ส่งเสร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ิ</w:t>
      </w:r>
      <w:r w:rsidRPr="003020BD">
        <w:rPr>
          <w:rFonts w:ascii="TH SarabunPSK" w:hAnsi="TH SarabunPSK" w:cs="TH SarabunPSK"/>
          <w:color w:val="000000"/>
          <w:sz w:val="32"/>
          <w:szCs w:val="32"/>
          <w:cs/>
        </w:rPr>
        <w:t>มการนำสุขภาพเข้าเป็นองค์ประกอบในทุกนโยบาย (</w:t>
      </w:r>
      <w:r w:rsidRPr="003020BD">
        <w:rPr>
          <w:rFonts w:ascii="TH SarabunPSK" w:hAnsi="TH SarabunPSK" w:cs="TH SarabunPSK"/>
          <w:color w:val="000000"/>
          <w:sz w:val="32"/>
          <w:szCs w:val="32"/>
        </w:rPr>
        <w:t>health in all policies)</w:t>
      </w:r>
    </w:p>
    <w:p w:rsidR="00444658" w:rsidRDefault="00444658" w:rsidP="0044465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3020BD">
        <w:rPr>
          <w:rFonts w:ascii="TH SarabunPSK" w:hAnsi="TH SarabunPSK" w:cs="TH SarabunPSK"/>
          <w:color w:val="000000"/>
          <w:sz w:val="32"/>
          <w:szCs w:val="32"/>
          <w:cs/>
        </w:rPr>
        <w:t>มุ่งเน้นความเป็นธรรมในสังคม (</w:t>
      </w:r>
      <w:r w:rsidRPr="003020BD">
        <w:rPr>
          <w:rFonts w:ascii="TH SarabunPSK" w:hAnsi="TH SarabunPSK" w:cs="TH SarabunPSK"/>
          <w:color w:val="000000"/>
          <w:sz w:val="32"/>
          <w:szCs w:val="32"/>
        </w:rPr>
        <w:t>equity)</w:t>
      </w:r>
    </w:p>
    <w:p w:rsidR="00444658" w:rsidRDefault="00444658" w:rsidP="0044465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3020BD">
        <w:rPr>
          <w:rFonts w:ascii="TH SarabunPSK" w:hAnsi="TH SarabunPSK" w:cs="TH SarabunPSK"/>
          <w:color w:val="000000"/>
          <w:sz w:val="32"/>
          <w:szCs w:val="32"/>
          <w:cs/>
        </w:rPr>
        <w:t>ส่งเสริมสิทธิมนุษยชน (</w:t>
      </w:r>
      <w:r w:rsidRPr="003020BD">
        <w:rPr>
          <w:rFonts w:ascii="TH SarabunPSK" w:hAnsi="TH SarabunPSK" w:cs="TH SarabunPSK"/>
          <w:color w:val="000000"/>
          <w:sz w:val="32"/>
          <w:szCs w:val="32"/>
        </w:rPr>
        <w:t xml:space="preserve">human rights) </w:t>
      </w:r>
      <w:r w:rsidRPr="003020BD">
        <w:rPr>
          <w:rFonts w:ascii="TH SarabunPSK" w:hAnsi="TH SarabunPSK" w:cs="TH SarabunPSK"/>
          <w:color w:val="000000"/>
          <w:sz w:val="32"/>
          <w:szCs w:val="32"/>
          <w:cs/>
        </w:rPr>
        <w:t>ในการรับรู้ข้อมูลและเข้าถึงบริการด้านสุขภาพ</w:t>
      </w:r>
    </w:p>
    <w:p w:rsidR="00444658" w:rsidRDefault="00444658" w:rsidP="0044465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3020BD">
        <w:rPr>
          <w:rFonts w:ascii="TH SarabunPSK" w:hAnsi="TH SarabunPSK" w:cs="TH SarabunPSK"/>
          <w:color w:val="000000"/>
          <w:sz w:val="32"/>
          <w:szCs w:val="32"/>
          <w:cs/>
        </w:rPr>
        <w:t>เสริมสร้างพลังและการมีส่วนร่วมของภาคส่วนต่างๆ และชุมชน (</w:t>
      </w:r>
      <w:r w:rsidRPr="003020BD">
        <w:rPr>
          <w:rFonts w:ascii="TH SarabunPSK" w:hAnsi="TH SarabunPSK" w:cs="TH SarabunPSK"/>
          <w:color w:val="000000"/>
          <w:sz w:val="32"/>
          <w:szCs w:val="32"/>
        </w:rPr>
        <w:t xml:space="preserve">empowerment and participation) </w:t>
      </w:r>
      <w:r w:rsidRPr="003020BD">
        <w:rPr>
          <w:rFonts w:ascii="TH SarabunPSK" w:hAnsi="TH SarabunPSK" w:cs="TH SarabunPSK"/>
          <w:color w:val="000000"/>
          <w:sz w:val="32"/>
          <w:szCs w:val="32"/>
          <w:cs/>
        </w:rPr>
        <w:t>และส่งเสริมบทบาทขององค์กรหลักภาคการศึกษา สังคม สวัสดิการ และเศรษฐกิจในการสร้างเสริมสุขภาพ และป้องกันโรค</w:t>
      </w:r>
    </w:p>
    <w:p w:rsidR="00444658" w:rsidRDefault="00444658" w:rsidP="0044465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3020BD">
        <w:rPr>
          <w:rFonts w:ascii="TH SarabunPSK" w:hAnsi="TH SarabunPSK" w:cs="TH SarabunPSK"/>
          <w:color w:val="000000"/>
          <w:sz w:val="32"/>
          <w:szCs w:val="32"/>
          <w:cs/>
        </w:rPr>
        <w:t>สร้างความตระหนักในพันธะรับผิดชอบต่อสังคมขององค์กรต่างๆ (</w:t>
      </w:r>
      <w:r w:rsidRPr="003020BD">
        <w:rPr>
          <w:rFonts w:ascii="TH SarabunPSK" w:hAnsi="TH SarabunPSK" w:cs="TH SarabunPSK"/>
          <w:color w:val="000000"/>
          <w:sz w:val="32"/>
          <w:szCs w:val="32"/>
        </w:rPr>
        <w:t xml:space="preserve">social accountability) </w:t>
      </w:r>
      <w:r w:rsidRPr="003020BD">
        <w:rPr>
          <w:rFonts w:ascii="TH SarabunPSK" w:hAnsi="TH SarabunPSK" w:cs="TH SarabunPSK"/>
          <w:color w:val="000000"/>
          <w:sz w:val="32"/>
          <w:szCs w:val="32"/>
          <w:cs/>
        </w:rPr>
        <w:t>ที่จะ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ป้อง</w:t>
      </w:r>
      <w:r w:rsidRPr="003020BD">
        <w:rPr>
          <w:rFonts w:ascii="TH SarabunPSK" w:hAnsi="TH SarabunPSK" w:cs="TH SarabunPSK"/>
          <w:color w:val="000000"/>
          <w:sz w:val="32"/>
          <w:szCs w:val="32"/>
          <w:cs/>
        </w:rPr>
        <w:t>กัน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3020BD">
        <w:rPr>
          <w:rFonts w:ascii="TH SarabunPSK" w:hAnsi="TH SarabunPSK" w:cs="TH SarabunPSK"/>
          <w:color w:val="000000"/>
          <w:sz w:val="32"/>
          <w:szCs w:val="32"/>
          <w:cs/>
        </w:rPr>
        <w:t>ผลกระทบทางสุขภาพ ส่งเสริมสุขภาวะของประชาชน และแสดงบทบาทปกป้องชุมชนต่อภัยสุขภาพ</w:t>
      </w:r>
    </w:p>
    <w:p w:rsidR="00444658" w:rsidRDefault="00444658" w:rsidP="0044465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3020BD">
        <w:rPr>
          <w:rFonts w:ascii="TH SarabunPSK" w:hAnsi="TH SarabunPSK" w:cs="TH SarabunPSK"/>
          <w:color w:val="000000"/>
          <w:sz w:val="32"/>
          <w:szCs w:val="32"/>
          <w:cs/>
        </w:rPr>
        <w:t>พัฒนาคุณภาพบริการทุกด้านอย่างต่อเนื่อง (</w:t>
      </w:r>
      <w:r w:rsidRPr="003020BD">
        <w:rPr>
          <w:rFonts w:ascii="TH SarabunPSK" w:hAnsi="TH SarabunPSK" w:cs="TH SarabunPSK"/>
          <w:color w:val="000000"/>
          <w:sz w:val="32"/>
          <w:szCs w:val="32"/>
        </w:rPr>
        <w:t>quality)</w:t>
      </w:r>
    </w:p>
    <w:p w:rsidR="00444658" w:rsidRDefault="00444658" w:rsidP="0044465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3020BD">
        <w:rPr>
          <w:rFonts w:ascii="TH SarabunPSK" w:hAnsi="TH SarabunPSK" w:cs="TH SarabunPSK"/>
          <w:color w:val="000000"/>
          <w:sz w:val="32"/>
          <w:szCs w:val="32"/>
          <w:cs/>
        </w:rPr>
        <w:t>สร้างความครอบคลุมทั้งด้านบริการและครอบคลุมประชาชนทุกระดับ รวมทั้งส่งเสริมการเข้าถึงบริการที่จำเป็น (</w:t>
      </w:r>
      <w:r w:rsidRPr="003020BD">
        <w:rPr>
          <w:rFonts w:ascii="TH SarabunPSK" w:hAnsi="TH SarabunPSK" w:cs="TH SarabunPSK"/>
          <w:color w:val="000000"/>
          <w:sz w:val="32"/>
          <w:szCs w:val="32"/>
        </w:rPr>
        <w:t>availability &amp; accessibility)</w:t>
      </w:r>
    </w:p>
    <w:p w:rsidR="00444658" w:rsidRDefault="00444658" w:rsidP="0044465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3020BD">
        <w:rPr>
          <w:rFonts w:ascii="TH SarabunPSK" w:hAnsi="TH SarabunPSK" w:cs="TH SarabunPSK"/>
          <w:color w:val="000000"/>
          <w:sz w:val="32"/>
          <w:szCs w:val="32"/>
          <w:cs/>
        </w:rPr>
        <w:t>ใช้หลักฐานเชิงประจักษ์ (</w:t>
      </w:r>
      <w:r w:rsidRPr="003020BD">
        <w:rPr>
          <w:rFonts w:ascii="TH SarabunPSK" w:hAnsi="TH SarabunPSK" w:cs="TH SarabunPSK"/>
          <w:color w:val="000000"/>
          <w:sz w:val="32"/>
          <w:szCs w:val="32"/>
        </w:rPr>
        <w:t xml:space="preserve">evidence-based practice) </w:t>
      </w:r>
      <w:r w:rsidRPr="003020BD">
        <w:rPr>
          <w:rFonts w:ascii="TH SarabunPSK" w:hAnsi="TH SarabunPSK" w:cs="TH SarabunPSK"/>
          <w:color w:val="000000"/>
          <w:sz w:val="32"/>
          <w:szCs w:val="32"/>
          <w:cs/>
        </w:rPr>
        <w:t>ในการขับเคลื่อนงาน</w:t>
      </w:r>
    </w:p>
    <w:p w:rsidR="00444658" w:rsidRDefault="00444658" w:rsidP="0044465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3020BD">
        <w:rPr>
          <w:rFonts w:ascii="TH SarabunPSK" w:hAnsi="TH SarabunPSK" w:cs="TH SarabunPSK"/>
          <w:color w:val="000000"/>
          <w:sz w:val="32"/>
          <w:szCs w:val="32"/>
          <w:cs/>
        </w:rPr>
        <w:t>มุ่งเน้นการใช้เทคโนโลยี และสร้างนวัตกรรมเพื่อการส่งเสริมสุขภาพและป้องกันโรค โดยเฉพาะอย่างยิ่งการใช้เทคโนโลยีการสื่อสารสาธารณะประเภทต่างๆในการสร้างความรอบรู้แก่ประชาชน</w:t>
      </w:r>
    </w:p>
    <w:p w:rsidR="00444658" w:rsidRDefault="00444658" w:rsidP="0044465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3020BD">
        <w:rPr>
          <w:rFonts w:ascii="TH SarabunPSK" w:hAnsi="TH SarabunPSK" w:cs="TH SarabunPSK"/>
          <w:color w:val="000000"/>
          <w:sz w:val="32"/>
          <w:szCs w:val="32"/>
          <w:cs/>
        </w:rPr>
        <w:t>นำการตลาดเชิงสังคม (</w:t>
      </w:r>
      <w:r w:rsidRPr="003020BD">
        <w:rPr>
          <w:rFonts w:ascii="TH SarabunPSK" w:hAnsi="TH SarabunPSK" w:cs="TH SarabunPSK"/>
          <w:color w:val="000000"/>
          <w:sz w:val="32"/>
          <w:szCs w:val="32"/>
        </w:rPr>
        <w:t xml:space="preserve">social marketing) </w:t>
      </w:r>
      <w:r w:rsidRPr="003020BD">
        <w:rPr>
          <w:rFonts w:ascii="TH SarabunPSK" w:hAnsi="TH SarabunPSK" w:cs="TH SarabunPSK"/>
          <w:color w:val="000000"/>
          <w:sz w:val="32"/>
          <w:szCs w:val="32"/>
          <w:cs/>
        </w:rPr>
        <w:t>มาประยุกต์ใช้เพื่อการปรับเปลี่ยนพฤติกรรมสุขภาพ</w:t>
      </w:r>
    </w:p>
    <w:p w:rsidR="00444658" w:rsidRDefault="00444658" w:rsidP="0044465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44658" w:rsidRDefault="00444658" w:rsidP="0044465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44658" w:rsidRDefault="00444658" w:rsidP="0044465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44658" w:rsidRDefault="00444658" w:rsidP="0044465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44658" w:rsidRDefault="00444658" w:rsidP="0044465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44658" w:rsidRDefault="00444658" w:rsidP="0044465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44658" w:rsidRDefault="00444658" w:rsidP="0044465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44658" w:rsidRDefault="00444658" w:rsidP="0044465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E308B" w:rsidRPr="00444658" w:rsidRDefault="005E308B"/>
    <w:sectPr w:rsidR="005E308B" w:rsidRPr="004446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DCF" w:rsidRDefault="00BC5DCF">
      <w:pPr>
        <w:spacing w:after="0" w:line="240" w:lineRule="auto"/>
      </w:pPr>
      <w:r>
        <w:separator/>
      </w:r>
    </w:p>
  </w:endnote>
  <w:endnote w:type="continuationSeparator" w:id="0">
    <w:p w:rsidR="00BC5DCF" w:rsidRDefault="00BC5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32585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3DC8" w:rsidRDefault="004446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3DC8" w:rsidRDefault="00BC5D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DC8" w:rsidRDefault="00BC5DCF" w:rsidP="00842B1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DCF" w:rsidRDefault="00BC5DCF">
      <w:pPr>
        <w:spacing w:after="0" w:line="240" w:lineRule="auto"/>
      </w:pPr>
      <w:r>
        <w:separator/>
      </w:r>
    </w:p>
  </w:footnote>
  <w:footnote w:type="continuationSeparator" w:id="0">
    <w:p w:rsidR="00BC5DCF" w:rsidRDefault="00BC5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DC8" w:rsidRDefault="00BC5D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DC8" w:rsidRDefault="00BC5D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DC8" w:rsidRDefault="00BC5D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6372"/>
    <w:multiLevelType w:val="multilevel"/>
    <w:tmpl w:val="C23034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>
    <w:nsid w:val="0F585D6C"/>
    <w:multiLevelType w:val="hybridMultilevel"/>
    <w:tmpl w:val="9ACC0F90"/>
    <w:lvl w:ilvl="0" w:tplc="FCA28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7666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A09A7"/>
    <w:multiLevelType w:val="hybridMultilevel"/>
    <w:tmpl w:val="49A478DE"/>
    <w:lvl w:ilvl="0" w:tplc="24CAA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D762BC"/>
    <w:multiLevelType w:val="hybridMultilevel"/>
    <w:tmpl w:val="8F7AA03E"/>
    <w:lvl w:ilvl="0" w:tplc="24CAA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966E89"/>
    <w:multiLevelType w:val="multilevel"/>
    <w:tmpl w:val="9A3691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658"/>
    <w:rsid w:val="00374418"/>
    <w:rsid w:val="003A7F25"/>
    <w:rsid w:val="00444658"/>
    <w:rsid w:val="005E308B"/>
    <w:rsid w:val="008355BE"/>
    <w:rsid w:val="00963957"/>
    <w:rsid w:val="009A25E5"/>
    <w:rsid w:val="00B93EE5"/>
    <w:rsid w:val="00BA1EBD"/>
    <w:rsid w:val="00BC5DCF"/>
    <w:rsid w:val="00F4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658"/>
    <w:rPr>
      <w:rFonts w:ascii="Calibri" w:eastAsia="Calibri" w:hAnsi="Calibri" w:cs="Cordia New"/>
    </w:rPr>
  </w:style>
  <w:style w:type="paragraph" w:styleId="Heading1">
    <w:name w:val="heading 1"/>
    <w:basedOn w:val="Normal"/>
    <w:next w:val="Normal"/>
    <w:link w:val="Heading1Char"/>
    <w:qFormat/>
    <w:rsid w:val="00963957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Theme="majorHAnsi" w:eastAsia="Times New Roman" w:hAnsiTheme="majorHAnsi" w:cs="Angsana New"/>
      <w:caps/>
      <w:color w:val="632423"/>
      <w:spacing w:val="20"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63957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Theme="majorHAnsi" w:hAnsiTheme="majorHAnsi" w:cstheme="majorBidi"/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3957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Theme="majorHAnsi" w:eastAsia="Times New Roman" w:hAnsiTheme="majorHAnsi" w:cs="Angsana New"/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63957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Theme="majorHAnsi" w:eastAsia="Times New Roman" w:hAnsiTheme="majorHAnsi" w:cs="Angsana New"/>
      <w:caps/>
      <w:color w:val="622423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63957"/>
    <w:pPr>
      <w:spacing w:before="320" w:after="120" w:line="252" w:lineRule="auto"/>
      <w:jc w:val="center"/>
      <w:outlineLvl w:val="4"/>
    </w:pPr>
    <w:rPr>
      <w:rFonts w:asciiTheme="majorHAnsi" w:eastAsia="Times New Roman" w:hAnsiTheme="majorHAnsi" w:cs="Angsana New"/>
      <w:caps/>
      <w:color w:val="622423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3957"/>
    <w:pPr>
      <w:spacing w:after="120" w:line="252" w:lineRule="auto"/>
      <w:jc w:val="center"/>
      <w:outlineLvl w:val="5"/>
    </w:pPr>
    <w:rPr>
      <w:rFonts w:asciiTheme="majorHAnsi" w:eastAsia="Times New Roman" w:hAnsiTheme="majorHAnsi" w:cs="Angsana New"/>
      <w:caps/>
      <w:color w:val="943634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3957"/>
    <w:pPr>
      <w:spacing w:after="120" w:line="252" w:lineRule="auto"/>
      <w:jc w:val="center"/>
      <w:outlineLvl w:val="6"/>
    </w:pPr>
    <w:rPr>
      <w:rFonts w:asciiTheme="majorHAnsi" w:eastAsia="Times New Roman" w:hAnsiTheme="majorHAnsi" w:cs="Angsana New"/>
      <w:i/>
      <w:iCs/>
      <w:caps/>
      <w:color w:val="943634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3957"/>
    <w:pPr>
      <w:spacing w:after="120" w:line="252" w:lineRule="auto"/>
      <w:jc w:val="center"/>
      <w:outlineLvl w:val="7"/>
    </w:pPr>
    <w:rPr>
      <w:rFonts w:asciiTheme="majorHAnsi" w:eastAsia="Times New Roman" w:hAnsiTheme="majorHAnsi" w:cs="Angsana New"/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3957"/>
    <w:pPr>
      <w:spacing w:after="120" w:line="252" w:lineRule="auto"/>
      <w:jc w:val="center"/>
      <w:outlineLvl w:val="8"/>
    </w:pPr>
    <w:rPr>
      <w:rFonts w:asciiTheme="majorHAnsi" w:eastAsia="Times New Roman" w:hAnsiTheme="majorHAnsi" w:cs="Angsana New"/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3957"/>
    <w:rPr>
      <w:rFonts w:asciiTheme="majorHAnsi" w:eastAsia="Times New Roman" w:hAnsiTheme="majorHAnsi" w:cs="Angsana New"/>
      <w:caps/>
      <w:color w:val="632423"/>
      <w:spacing w:val="20"/>
      <w:sz w:val="28"/>
    </w:rPr>
  </w:style>
  <w:style w:type="character" w:customStyle="1" w:styleId="Heading2Char">
    <w:name w:val="Heading 2 Char"/>
    <w:basedOn w:val="DefaultParagraphFont"/>
    <w:link w:val="Heading2"/>
    <w:rsid w:val="00963957"/>
    <w:rPr>
      <w:rFonts w:asciiTheme="majorHAnsi" w:hAnsiTheme="majorHAnsi" w:cstheme="majorBidi"/>
      <w:caps/>
      <w:color w:val="632423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63957"/>
    <w:rPr>
      <w:rFonts w:asciiTheme="majorHAnsi" w:eastAsia="Times New Roman" w:hAnsiTheme="majorHAnsi" w:cs="Angsana New"/>
      <w:caps/>
      <w:color w:val="62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63957"/>
    <w:rPr>
      <w:rFonts w:asciiTheme="majorHAnsi" w:eastAsia="Times New Roman" w:hAnsiTheme="majorHAnsi" w:cs="Angsana New"/>
      <w:caps/>
      <w:color w:val="622423"/>
      <w:spacing w:val="10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963957"/>
    <w:rPr>
      <w:rFonts w:asciiTheme="majorHAnsi" w:eastAsia="Times New Roman" w:hAnsiTheme="majorHAnsi" w:cs="Angsana New"/>
      <w:caps/>
      <w:color w:val="622423"/>
      <w:spacing w:val="10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3957"/>
    <w:rPr>
      <w:rFonts w:asciiTheme="majorHAnsi" w:eastAsia="Times New Roman" w:hAnsiTheme="majorHAnsi" w:cs="Angsana New"/>
      <w:caps/>
      <w:color w:val="943634"/>
      <w:spacing w:val="10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3957"/>
    <w:rPr>
      <w:rFonts w:asciiTheme="majorHAnsi" w:eastAsia="Times New Roman" w:hAnsiTheme="majorHAnsi" w:cs="Angsana New"/>
      <w:i/>
      <w:iCs/>
      <w:caps/>
      <w:color w:val="943634"/>
      <w:spacing w:val="10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3957"/>
    <w:rPr>
      <w:rFonts w:asciiTheme="majorHAnsi" w:eastAsia="Times New Roman" w:hAnsiTheme="majorHAnsi" w:cs="Angsana New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3957"/>
    <w:rPr>
      <w:rFonts w:asciiTheme="majorHAnsi" w:eastAsia="Times New Roman" w:hAnsiTheme="majorHAnsi" w:cs="Angsana New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63957"/>
    <w:pPr>
      <w:spacing w:line="252" w:lineRule="auto"/>
    </w:pPr>
    <w:rPr>
      <w:rFonts w:asciiTheme="majorHAnsi" w:hAnsiTheme="majorHAnsi" w:cstheme="majorBidi"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963957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Theme="majorHAnsi" w:eastAsia="Times New Roman" w:hAnsiTheme="majorHAnsi" w:cs="Angsana New"/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rsid w:val="00963957"/>
    <w:rPr>
      <w:rFonts w:asciiTheme="majorHAnsi" w:eastAsia="Times New Roman" w:hAnsiTheme="majorHAnsi" w:cs="Angsana New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3957"/>
    <w:pPr>
      <w:spacing w:after="560" w:line="240" w:lineRule="auto"/>
      <w:jc w:val="center"/>
    </w:pPr>
    <w:rPr>
      <w:rFonts w:asciiTheme="majorHAnsi" w:eastAsia="Times New Roman" w:hAnsiTheme="majorHAnsi" w:cs="Angsana New"/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963957"/>
    <w:rPr>
      <w:rFonts w:asciiTheme="majorHAnsi" w:eastAsia="Times New Roman" w:hAnsiTheme="majorHAnsi" w:cs="Angsana New"/>
      <w:caps/>
      <w:spacing w:val="20"/>
      <w:sz w:val="18"/>
      <w:szCs w:val="18"/>
    </w:rPr>
  </w:style>
  <w:style w:type="character" w:styleId="Strong">
    <w:name w:val="Strong"/>
    <w:uiPriority w:val="22"/>
    <w:qFormat/>
    <w:rsid w:val="00963957"/>
    <w:rPr>
      <w:b/>
      <w:bCs/>
      <w:color w:val="943634"/>
      <w:spacing w:val="5"/>
    </w:rPr>
  </w:style>
  <w:style w:type="character" w:styleId="Emphasis">
    <w:name w:val="Emphasis"/>
    <w:qFormat/>
    <w:rsid w:val="00963957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963957"/>
    <w:pPr>
      <w:spacing w:after="0" w:line="240" w:lineRule="auto"/>
    </w:pPr>
    <w:rPr>
      <w:rFonts w:asciiTheme="majorHAnsi" w:hAnsiTheme="majorHAnsi" w:cstheme="majorBidi"/>
      <w:szCs w:val="22"/>
    </w:rPr>
  </w:style>
  <w:style w:type="character" w:customStyle="1" w:styleId="NoSpacingChar">
    <w:name w:val="No Spacing Char"/>
    <w:link w:val="NoSpacing"/>
    <w:uiPriority w:val="1"/>
    <w:rsid w:val="00963957"/>
    <w:rPr>
      <w:rFonts w:asciiTheme="majorHAnsi" w:hAnsiTheme="majorHAnsi" w:cstheme="majorBidi"/>
      <w:szCs w:val="22"/>
    </w:r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963957"/>
    <w:pPr>
      <w:spacing w:line="252" w:lineRule="auto"/>
      <w:ind w:left="720"/>
      <w:contextualSpacing/>
    </w:pPr>
    <w:rPr>
      <w:rFonts w:asciiTheme="majorHAnsi" w:hAnsiTheme="majorHAnsi" w:cstheme="majorBidi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963957"/>
    <w:pPr>
      <w:spacing w:line="252" w:lineRule="auto"/>
    </w:pPr>
    <w:rPr>
      <w:rFonts w:asciiTheme="majorHAnsi" w:eastAsia="Times New Roman" w:hAnsiTheme="majorHAnsi" w:cs="Angsana New"/>
      <w:i/>
      <w:iCs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963957"/>
    <w:rPr>
      <w:rFonts w:asciiTheme="majorHAnsi" w:eastAsia="Times New Roman" w:hAnsiTheme="majorHAnsi" w:cs="Angsana New"/>
      <w:i/>
      <w:iCs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3957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Theme="majorHAnsi" w:eastAsia="Times New Roman" w:hAnsiTheme="majorHAnsi" w:cs="Angsana New"/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3957"/>
    <w:rPr>
      <w:rFonts w:asciiTheme="majorHAnsi" w:eastAsia="Times New Roman" w:hAnsiTheme="majorHAnsi" w:cs="Angsana New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963957"/>
    <w:rPr>
      <w:i/>
      <w:iCs/>
    </w:rPr>
  </w:style>
  <w:style w:type="character" w:styleId="IntenseEmphasis">
    <w:name w:val="Intense Emphasis"/>
    <w:uiPriority w:val="21"/>
    <w:qFormat/>
    <w:rsid w:val="00963957"/>
    <w:rPr>
      <w:i/>
      <w:iCs/>
      <w:caps/>
      <w:spacing w:val="10"/>
      <w:sz w:val="20"/>
      <w:szCs w:val="20"/>
    </w:rPr>
  </w:style>
  <w:style w:type="character" w:styleId="SubtleReference">
    <w:name w:val="Subtle Reference"/>
    <w:uiPriority w:val="31"/>
    <w:qFormat/>
    <w:rsid w:val="00963957"/>
    <w:rPr>
      <w:rFonts w:ascii="Calibri" w:eastAsia="Times New Roman" w:hAnsi="Calibri" w:cs="Cordia New"/>
      <w:i/>
      <w:iCs/>
      <w:color w:val="622423"/>
    </w:rPr>
  </w:style>
  <w:style w:type="character" w:styleId="IntenseReference">
    <w:name w:val="Intense Reference"/>
    <w:uiPriority w:val="32"/>
    <w:qFormat/>
    <w:rsid w:val="00963957"/>
    <w:rPr>
      <w:rFonts w:ascii="Calibri" w:eastAsia="Times New Roman" w:hAnsi="Calibri" w:cs="Cordia New"/>
      <w:b/>
      <w:bCs/>
      <w:i/>
      <w:iCs/>
      <w:color w:val="622423"/>
    </w:rPr>
  </w:style>
  <w:style w:type="character" w:styleId="BookTitle">
    <w:name w:val="Book Title"/>
    <w:uiPriority w:val="33"/>
    <w:qFormat/>
    <w:rsid w:val="00963957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3957"/>
    <w:pPr>
      <w:outlineLvl w:val="9"/>
    </w:pPr>
    <w:rPr>
      <w:lang w:bidi="en-US"/>
    </w:r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444658"/>
    <w:rPr>
      <w:rFonts w:asciiTheme="majorHAnsi" w:hAnsiTheme="majorHAnsi" w:cstheme="majorBidi"/>
      <w:szCs w:val="22"/>
    </w:rPr>
  </w:style>
  <w:style w:type="paragraph" w:customStyle="1" w:styleId="Default">
    <w:name w:val="Default"/>
    <w:rsid w:val="00444658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4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658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44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658"/>
    <w:rPr>
      <w:rFonts w:ascii="Calibri" w:eastAsia="Calibri" w:hAnsi="Calibri" w:cs="Cordia New"/>
    </w:rPr>
  </w:style>
  <w:style w:type="paragraph" w:styleId="NormalWeb">
    <w:name w:val="Normal (Web)"/>
    <w:basedOn w:val="Normal"/>
    <w:uiPriority w:val="99"/>
    <w:unhideWhenUsed/>
    <w:rsid w:val="0044465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658"/>
    <w:rPr>
      <w:rFonts w:ascii="Calibri" w:eastAsia="Calibri" w:hAnsi="Calibri" w:cs="Cordia New"/>
    </w:rPr>
  </w:style>
  <w:style w:type="paragraph" w:styleId="Heading1">
    <w:name w:val="heading 1"/>
    <w:basedOn w:val="Normal"/>
    <w:next w:val="Normal"/>
    <w:link w:val="Heading1Char"/>
    <w:qFormat/>
    <w:rsid w:val="00963957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Theme="majorHAnsi" w:eastAsia="Times New Roman" w:hAnsiTheme="majorHAnsi" w:cs="Angsana New"/>
      <w:caps/>
      <w:color w:val="632423"/>
      <w:spacing w:val="20"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63957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Theme="majorHAnsi" w:hAnsiTheme="majorHAnsi" w:cstheme="majorBidi"/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3957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Theme="majorHAnsi" w:eastAsia="Times New Roman" w:hAnsiTheme="majorHAnsi" w:cs="Angsana New"/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63957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Theme="majorHAnsi" w:eastAsia="Times New Roman" w:hAnsiTheme="majorHAnsi" w:cs="Angsana New"/>
      <w:caps/>
      <w:color w:val="622423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63957"/>
    <w:pPr>
      <w:spacing w:before="320" w:after="120" w:line="252" w:lineRule="auto"/>
      <w:jc w:val="center"/>
      <w:outlineLvl w:val="4"/>
    </w:pPr>
    <w:rPr>
      <w:rFonts w:asciiTheme="majorHAnsi" w:eastAsia="Times New Roman" w:hAnsiTheme="majorHAnsi" w:cs="Angsana New"/>
      <w:caps/>
      <w:color w:val="622423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3957"/>
    <w:pPr>
      <w:spacing w:after="120" w:line="252" w:lineRule="auto"/>
      <w:jc w:val="center"/>
      <w:outlineLvl w:val="5"/>
    </w:pPr>
    <w:rPr>
      <w:rFonts w:asciiTheme="majorHAnsi" w:eastAsia="Times New Roman" w:hAnsiTheme="majorHAnsi" w:cs="Angsana New"/>
      <w:caps/>
      <w:color w:val="943634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3957"/>
    <w:pPr>
      <w:spacing w:after="120" w:line="252" w:lineRule="auto"/>
      <w:jc w:val="center"/>
      <w:outlineLvl w:val="6"/>
    </w:pPr>
    <w:rPr>
      <w:rFonts w:asciiTheme="majorHAnsi" w:eastAsia="Times New Roman" w:hAnsiTheme="majorHAnsi" w:cs="Angsana New"/>
      <w:i/>
      <w:iCs/>
      <w:caps/>
      <w:color w:val="943634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3957"/>
    <w:pPr>
      <w:spacing w:after="120" w:line="252" w:lineRule="auto"/>
      <w:jc w:val="center"/>
      <w:outlineLvl w:val="7"/>
    </w:pPr>
    <w:rPr>
      <w:rFonts w:asciiTheme="majorHAnsi" w:eastAsia="Times New Roman" w:hAnsiTheme="majorHAnsi" w:cs="Angsana New"/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3957"/>
    <w:pPr>
      <w:spacing w:after="120" w:line="252" w:lineRule="auto"/>
      <w:jc w:val="center"/>
      <w:outlineLvl w:val="8"/>
    </w:pPr>
    <w:rPr>
      <w:rFonts w:asciiTheme="majorHAnsi" w:eastAsia="Times New Roman" w:hAnsiTheme="majorHAnsi" w:cs="Angsana New"/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3957"/>
    <w:rPr>
      <w:rFonts w:asciiTheme="majorHAnsi" w:eastAsia="Times New Roman" w:hAnsiTheme="majorHAnsi" w:cs="Angsana New"/>
      <w:caps/>
      <w:color w:val="632423"/>
      <w:spacing w:val="20"/>
      <w:sz w:val="28"/>
    </w:rPr>
  </w:style>
  <w:style w:type="character" w:customStyle="1" w:styleId="Heading2Char">
    <w:name w:val="Heading 2 Char"/>
    <w:basedOn w:val="DefaultParagraphFont"/>
    <w:link w:val="Heading2"/>
    <w:rsid w:val="00963957"/>
    <w:rPr>
      <w:rFonts w:asciiTheme="majorHAnsi" w:hAnsiTheme="majorHAnsi" w:cstheme="majorBidi"/>
      <w:caps/>
      <w:color w:val="632423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63957"/>
    <w:rPr>
      <w:rFonts w:asciiTheme="majorHAnsi" w:eastAsia="Times New Roman" w:hAnsiTheme="majorHAnsi" w:cs="Angsana New"/>
      <w:caps/>
      <w:color w:val="62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63957"/>
    <w:rPr>
      <w:rFonts w:asciiTheme="majorHAnsi" w:eastAsia="Times New Roman" w:hAnsiTheme="majorHAnsi" w:cs="Angsana New"/>
      <w:caps/>
      <w:color w:val="622423"/>
      <w:spacing w:val="10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963957"/>
    <w:rPr>
      <w:rFonts w:asciiTheme="majorHAnsi" w:eastAsia="Times New Roman" w:hAnsiTheme="majorHAnsi" w:cs="Angsana New"/>
      <w:caps/>
      <w:color w:val="622423"/>
      <w:spacing w:val="10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3957"/>
    <w:rPr>
      <w:rFonts w:asciiTheme="majorHAnsi" w:eastAsia="Times New Roman" w:hAnsiTheme="majorHAnsi" w:cs="Angsana New"/>
      <w:caps/>
      <w:color w:val="943634"/>
      <w:spacing w:val="10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3957"/>
    <w:rPr>
      <w:rFonts w:asciiTheme="majorHAnsi" w:eastAsia="Times New Roman" w:hAnsiTheme="majorHAnsi" w:cs="Angsana New"/>
      <w:i/>
      <w:iCs/>
      <w:caps/>
      <w:color w:val="943634"/>
      <w:spacing w:val="10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3957"/>
    <w:rPr>
      <w:rFonts w:asciiTheme="majorHAnsi" w:eastAsia="Times New Roman" w:hAnsiTheme="majorHAnsi" w:cs="Angsana New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3957"/>
    <w:rPr>
      <w:rFonts w:asciiTheme="majorHAnsi" w:eastAsia="Times New Roman" w:hAnsiTheme="majorHAnsi" w:cs="Angsana New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63957"/>
    <w:pPr>
      <w:spacing w:line="252" w:lineRule="auto"/>
    </w:pPr>
    <w:rPr>
      <w:rFonts w:asciiTheme="majorHAnsi" w:hAnsiTheme="majorHAnsi" w:cstheme="majorBidi"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963957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Theme="majorHAnsi" w:eastAsia="Times New Roman" w:hAnsiTheme="majorHAnsi" w:cs="Angsana New"/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rsid w:val="00963957"/>
    <w:rPr>
      <w:rFonts w:asciiTheme="majorHAnsi" w:eastAsia="Times New Roman" w:hAnsiTheme="majorHAnsi" w:cs="Angsana New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3957"/>
    <w:pPr>
      <w:spacing w:after="560" w:line="240" w:lineRule="auto"/>
      <w:jc w:val="center"/>
    </w:pPr>
    <w:rPr>
      <w:rFonts w:asciiTheme="majorHAnsi" w:eastAsia="Times New Roman" w:hAnsiTheme="majorHAnsi" w:cs="Angsana New"/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963957"/>
    <w:rPr>
      <w:rFonts w:asciiTheme="majorHAnsi" w:eastAsia="Times New Roman" w:hAnsiTheme="majorHAnsi" w:cs="Angsana New"/>
      <w:caps/>
      <w:spacing w:val="20"/>
      <w:sz w:val="18"/>
      <w:szCs w:val="18"/>
    </w:rPr>
  </w:style>
  <w:style w:type="character" w:styleId="Strong">
    <w:name w:val="Strong"/>
    <w:uiPriority w:val="22"/>
    <w:qFormat/>
    <w:rsid w:val="00963957"/>
    <w:rPr>
      <w:b/>
      <w:bCs/>
      <w:color w:val="943634"/>
      <w:spacing w:val="5"/>
    </w:rPr>
  </w:style>
  <w:style w:type="character" w:styleId="Emphasis">
    <w:name w:val="Emphasis"/>
    <w:qFormat/>
    <w:rsid w:val="00963957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963957"/>
    <w:pPr>
      <w:spacing w:after="0" w:line="240" w:lineRule="auto"/>
    </w:pPr>
    <w:rPr>
      <w:rFonts w:asciiTheme="majorHAnsi" w:hAnsiTheme="majorHAnsi" w:cstheme="majorBidi"/>
      <w:szCs w:val="22"/>
    </w:rPr>
  </w:style>
  <w:style w:type="character" w:customStyle="1" w:styleId="NoSpacingChar">
    <w:name w:val="No Spacing Char"/>
    <w:link w:val="NoSpacing"/>
    <w:uiPriority w:val="1"/>
    <w:rsid w:val="00963957"/>
    <w:rPr>
      <w:rFonts w:asciiTheme="majorHAnsi" w:hAnsiTheme="majorHAnsi" w:cstheme="majorBidi"/>
      <w:szCs w:val="22"/>
    </w:r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963957"/>
    <w:pPr>
      <w:spacing w:line="252" w:lineRule="auto"/>
      <w:ind w:left="720"/>
      <w:contextualSpacing/>
    </w:pPr>
    <w:rPr>
      <w:rFonts w:asciiTheme="majorHAnsi" w:hAnsiTheme="majorHAnsi" w:cstheme="majorBidi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963957"/>
    <w:pPr>
      <w:spacing w:line="252" w:lineRule="auto"/>
    </w:pPr>
    <w:rPr>
      <w:rFonts w:asciiTheme="majorHAnsi" w:eastAsia="Times New Roman" w:hAnsiTheme="majorHAnsi" w:cs="Angsana New"/>
      <w:i/>
      <w:iCs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963957"/>
    <w:rPr>
      <w:rFonts w:asciiTheme="majorHAnsi" w:eastAsia="Times New Roman" w:hAnsiTheme="majorHAnsi" w:cs="Angsana New"/>
      <w:i/>
      <w:iCs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3957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Theme="majorHAnsi" w:eastAsia="Times New Roman" w:hAnsiTheme="majorHAnsi" w:cs="Angsana New"/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3957"/>
    <w:rPr>
      <w:rFonts w:asciiTheme="majorHAnsi" w:eastAsia="Times New Roman" w:hAnsiTheme="majorHAnsi" w:cs="Angsana New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963957"/>
    <w:rPr>
      <w:i/>
      <w:iCs/>
    </w:rPr>
  </w:style>
  <w:style w:type="character" w:styleId="IntenseEmphasis">
    <w:name w:val="Intense Emphasis"/>
    <w:uiPriority w:val="21"/>
    <w:qFormat/>
    <w:rsid w:val="00963957"/>
    <w:rPr>
      <w:i/>
      <w:iCs/>
      <w:caps/>
      <w:spacing w:val="10"/>
      <w:sz w:val="20"/>
      <w:szCs w:val="20"/>
    </w:rPr>
  </w:style>
  <w:style w:type="character" w:styleId="SubtleReference">
    <w:name w:val="Subtle Reference"/>
    <w:uiPriority w:val="31"/>
    <w:qFormat/>
    <w:rsid w:val="00963957"/>
    <w:rPr>
      <w:rFonts w:ascii="Calibri" w:eastAsia="Times New Roman" w:hAnsi="Calibri" w:cs="Cordia New"/>
      <w:i/>
      <w:iCs/>
      <w:color w:val="622423"/>
    </w:rPr>
  </w:style>
  <w:style w:type="character" w:styleId="IntenseReference">
    <w:name w:val="Intense Reference"/>
    <w:uiPriority w:val="32"/>
    <w:qFormat/>
    <w:rsid w:val="00963957"/>
    <w:rPr>
      <w:rFonts w:ascii="Calibri" w:eastAsia="Times New Roman" w:hAnsi="Calibri" w:cs="Cordia New"/>
      <w:b/>
      <w:bCs/>
      <w:i/>
      <w:iCs/>
      <w:color w:val="622423"/>
    </w:rPr>
  </w:style>
  <w:style w:type="character" w:styleId="BookTitle">
    <w:name w:val="Book Title"/>
    <w:uiPriority w:val="33"/>
    <w:qFormat/>
    <w:rsid w:val="00963957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3957"/>
    <w:pPr>
      <w:outlineLvl w:val="9"/>
    </w:pPr>
    <w:rPr>
      <w:lang w:bidi="en-US"/>
    </w:r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444658"/>
    <w:rPr>
      <w:rFonts w:asciiTheme="majorHAnsi" w:hAnsiTheme="majorHAnsi" w:cstheme="majorBidi"/>
      <w:szCs w:val="22"/>
    </w:rPr>
  </w:style>
  <w:style w:type="paragraph" w:customStyle="1" w:styleId="Default">
    <w:name w:val="Default"/>
    <w:rsid w:val="00444658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4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658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44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658"/>
    <w:rPr>
      <w:rFonts w:ascii="Calibri" w:eastAsia="Calibri" w:hAnsi="Calibri" w:cs="Cordia New"/>
    </w:rPr>
  </w:style>
  <w:style w:type="paragraph" w:styleId="NormalWeb">
    <w:name w:val="Normal (Web)"/>
    <w:basedOn w:val="Normal"/>
    <w:uiPriority w:val="99"/>
    <w:unhideWhenUsed/>
    <w:rsid w:val="0044465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5</cp:revision>
  <dcterms:created xsi:type="dcterms:W3CDTF">2017-06-12T11:01:00Z</dcterms:created>
  <dcterms:modified xsi:type="dcterms:W3CDTF">2017-06-14T07:18:00Z</dcterms:modified>
</cp:coreProperties>
</file>